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FD44" w14:textId="47F5F0EF" w:rsidR="00064A37" w:rsidRPr="00C765F1" w:rsidRDefault="008174A7" w:rsidP="00F34935">
      <w:pPr>
        <w:jc w:val="center"/>
        <w:rPr>
          <w:rFonts w:ascii="Garamond" w:hAnsi="Garamond"/>
          <w:b/>
          <w:spacing w:val="20"/>
          <w:sz w:val="28"/>
          <w:szCs w:val="28"/>
        </w:rPr>
      </w:pPr>
      <w:r w:rsidRPr="00C765F1">
        <w:rPr>
          <w:rFonts w:ascii="Garamond" w:hAnsi="Garamond"/>
          <w:b/>
          <w:spacing w:val="20"/>
          <w:sz w:val="28"/>
          <w:szCs w:val="28"/>
        </w:rPr>
        <w:t>JESSICA NOWLIN</w:t>
      </w:r>
    </w:p>
    <w:p w14:paraId="758F30FE" w14:textId="3142B8CF" w:rsidR="008174A7" w:rsidRDefault="00CD1632" w:rsidP="00F34935">
      <w:pPr>
        <w:contextualSpacing/>
        <w:jc w:val="center"/>
        <w:rPr>
          <w:rFonts w:ascii="Garamond" w:hAnsi="Garamond"/>
        </w:rPr>
      </w:pPr>
      <w:r w:rsidRPr="00C765F1">
        <w:rPr>
          <w:rFonts w:ascii="Garamond" w:hAnsi="Garamond"/>
        </w:rPr>
        <w:t>The University of Texas at San Antonio</w:t>
      </w:r>
    </w:p>
    <w:p w14:paraId="67B8BB02" w14:textId="025B349E" w:rsidR="00717D78" w:rsidRDefault="00717D78" w:rsidP="00F34935">
      <w:pPr>
        <w:contextualSpacing/>
        <w:jc w:val="center"/>
        <w:rPr>
          <w:rFonts w:ascii="Garamond" w:hAnsi="Garamond"/>
        </w:rPr>
      </w:pPr>
      <w:r>
        <w:rPr>
          <w:rFonts w:ascii="Garamond" w:hAnsi="Garamond"/>
        </w:rPr>
        <w:t>Department of Philosophy and Classics</w:t>
      </w:r>
    </w:p>
    <w:p w14:paraId="4D1DFBD3" w14:textId="64AAB932" w:rsidR="00CD1632" w:rsidRPr="00427224" w:rsidRDefault="00CD1632" w:rsidP="00F34935">
      <w:pPr>
        <w:contextualSpacing/>
        <w:jc w:val="center"/>
        <w:rPr>
          <w:rFonts w:ascii="Garamond" w:hAnsi="Garamond"/>
        </w:rPr>
      </w:pPr>
      <w:r w:rsidRPr="00427224">
        <w:rPr>
          <w:rFonts w:ascii="Garamond" w:hAnsi="Garamond"/>
        </w:rPr>
        <w:t>One UTSA Circle</w:t>
      </w:r>
    </w:p>
    <w:p w14:paraId="19D606ED" w14:textId="30506959" w:rsidR="00064A37" w:rsidRPr="00C765F1" w:rsidRDefault="00CD1632" w:rsidP="00F34935">
      <w:pPr>
        <w:contextualSpacing/>
        <w:jc w:val="center"/>
        <w:rPr>
          <w:rFonts w:ascii="Garamond" w:hAnsi="Garamond"/>
          <w:lang w:val="it-IT"/>
        </w:rPr>
      </w:pPr>
      <w:r w:rsidRPr="00C765F1">
        <w:rPr>
          <w:rFonts w:ascii="Garamond" w:hAnsi="Garamond"/>
          <w:lang w:val="it-IT"/>
        </w:rPr>
        <w:t>San Antonio</w:t>
      </w:r>
      <w:r w:rsidR="00064A37" w:rsidRPr="00C765F1">
        <w:rPr>
          <w:rFonts w:ascii="Garamond" w:hAnsi="Garamond"/>
          <w:lang w:val="it-IT"/>
        </w:rPr>
        <w:t xml:space="preserve">, </w:t>
      </w:r>
      <w:r w:rsidRPr="00C765F1">
        <w:rPr>
          <w:rFonts w:ascii="Garamond" w:hAnsi="Garamond"/>
          <w:lang w:val="it-IT"/>
        </w:rPr>
        <w:t>TX</w:t>
      </w:r>
      <w:r w:rsidR="00064A37" w:rsidRPr="00C765F1">
        <w:rPr>
          <w:rFonts w:ascii="Garamond" w:hAnsi="Garamond"/>
          <w:lang w:val="it-IT"/>
        </w:rPr>
        <w:t xml:space="preserve"> </w:t>
      </w:r>
      <w:r w:rsidRPr="00C765F1">
        <w:rPr>
          <w:rFonts w:ascii="Garamond" w:hAnsi="Garamond"/>
          <w:lang w:val="it-IT"/>
        </w:rPr>
        <w:t>78249</w:t>
      </w:r>
    </w:p>
    <w:p w14:paraId="42D46AF8" w14:textId="5D287213" w:rsidR="00064A37" w:rsidRPr="00C765F1" w:rsidRDefault="00D95DBC" w:rsidP="00F34935">
      <w:pPr>
        <w:contextualSpacing/>
        <w:jc w:val="center"/>
        <w:rPr>
          <w:rFonts w:ascii="Garamond" w:hAnsi="Garamond"/>
          <w:lang w:val="it-IT"/>
        </w:rPr>
      </w:pPr>
      <w:r w:rsidRPr="00C765F1">
        <w:rPr>
          <w:rFonts w:ascii="Garamond" w:hAnsi="Garamond"/>
          <w:lang w:val="it-IT"/>
        </w:rPr>
        <w:t>j</w:t>
      </w:r>
      <w:r w:rsidR="00B722C5" w:rsidRPr="00C765F1">
        <w:rPr>
          <w:rFonts w:ascii="Garamond" w:hAnsi="Garamond"/>
          <w:lang w:val="it-IT"/>
        </w:rPr>
        <w:t>essica.nowlin@utsa.edu</w:t>
      </w:r>
      <w:r w:rsidR="00F34935" w:rsidRPr="00C765F1">
        <w:rPr>
          <w:rFonts w:ascii="Garamond" w:hAnsi="Garamond"/>
          <w:lang w:val="it-IT"/>
        </w:rPr>
        <w:t xml:space="preserve"> </w:t>
      </w:r>
      <w:r w:rsidR="000B3B8B" w:rsidRPr="00C765F1">
        <w:rPr>
          <w:rFonts w:ascii="Garamond" w:eastAsia="MS Gothic" w:hAnsi="Garamond"/>
        </w:rPr>
        <w:t>・</w:t>
      </w:r>
      <w:r w:rsidR="00064A37" w:rsidRPr="00C765F1">
        <w:rPr>
          <w:rFonts w:ascii="Garamond" w:hAnsi="Garamond"/>
          <w:lang w:val="it-IT"/>
        </w:rPr>
        <w:t>(512) 496-4127</w:t>
      </w:r>
    </w:p>
    <w:p w14:paraId="0C9EC0FA" w14:textId="77777777" w:rsidR="004F4B07" w:rsidRPr="00C765F1" w:rsidRDefault="0050509E" w:rsidP="004F4B07">
      <w:pPr>
        <w:rPr>
          <w:rFonts w:ascii="Garamond" w:hAnsi="Garamond"/>
          <w:b/>
          <w:u w:val="single"/>
        </w:rPr>
      </w:pPr>
      <w:r>
        <w:rPr>
          <w:rFonts w:ascii="Garamond" w:hAnsi="Garamond"/>
          <w:b/>
        </w:rPr>
        <w:pict w14:anchorId="788B21DB">
          <v:rect id="_x0000_i1029" style="width:0;height:1.5pt" o:hralign="center" o:hrstd="t" o:hr="t" fillcolor="#aaa" stroked="f"/>
        </w:pict>
      </w:r>
    </w:p>
    <w:p w14:paraId="415DF862" w14:textId="77777777" w:rsidR="004F4B07" w:rsidRPr="00C765F1" w:rsidRDefault="004F4B07" w:rsidP="004F4B07">
      <w:pPr>
        <w:rPr>
          <w:rFonts w:ascii="Garamond" w:hAnsi="Garamond"/>
          <w:b/>
          <w:u w:val="single"/>
        </w:rPr>
      </w:pPr>
    </w:p>
    <w:p w14:paraId="43C82479" w14:textId="77777777" w:rsidR="005D10A9" w:rsidRPr="00C765F1" w:rsidRDefault="005D10A9" w:rsidP="005D10A9">
      <w:pPr>
        <w:rPr>
          <w:rFonts w:ascii="Garamond" w:hAnsi="Garamond"/>
          <w:b/>
        </w:rPr>
      </w:pPr>
      <w:r w:rsidRPr="00C765F1">
        <w:rPr>
          <w:rFonts w:ascii="Garamond" w:hAnsi="Garamond"/>
          <w:b/>
        </w:rPr>
        <w:t>ACADEMIC POSITIONS</w:t>
      </w:r>
    </w:p>
    <w:p w14:paraId="702C071A" w14:textId="77777777" w:rsidR="005D10A9" w:rsidRPr="00C765F1" w:rsidRDefault="005D10A9" w:rsidP="005D10A9">
      <w:pPr>
        <w:rPr>
          <w:rFonts w:ascii="Garamond" w:hAnsi="Garamond"/>
          <w:b/>
          <w:sz w:val="12"/>
          <w:szCs w:val="12"/>
        </w:rPr>
      </w:pPr>
    </w:p>
    <w:p w14:paraId="641965C8" w14:textId="18348E98" w:rsidR="005D10A9" w:rsidRDefault="005D10A9" w:rsidP="005D10A9">
      <w:pPr>
        <w:ind w:left="2160" w:hanging="2160"/>
        <w:rPr>
          <w:rFonts w:ascii="Garamond" w:hAnsi="Garamond"/>
        </w:rPr>
      </w:pPr>
      <w:r>
        <w:rPr>
          <w:rFonts w:ascii="Garamond" w:hAnsi="Garamond"/>
        </w:rPr>
        <w:t xml:space="preserve">2022 – </w:t>
      </w:r>
      <w:r>
        <w:rPr>
          <w:rFonts w:ascii="Garamond" w:hAnsi="Garamond"/>
        </w:rPr>
        <w:tab/>
        <w:t>Assistant Professor, Department of Philosophy and Classics, The University of</w:t>
      </w:r>
    </w:p>
    <w:p w14:paraId="3D6294E1" w14:textId="77777777" w:rsidR="005D10A9" w:rsidRDefault="005D10A9" w:rsidP="005D10A9">
      <w:pPr>
        <w:ind w:left="2160" w:hanging="2160"/>
        <w:rPr>
          <w:rFonts w:ascii="Garamond" w:hAnsi="Garamond"/>
        </w:rPr>
      </w:pPr>
      <w:r>
        <w:rPr>
          <w:rFonts w:ascii="Garamond" w:hAnsi="Garamond"/>
        </w:rPr>
        <w:t>Present</w:t>
      </w:r>
      <w:r>
        <w:rPr>
          <w:rFonts w:ascii="Garamond" w:hAnsi="Garamond"/>
        </w:rPr>
        <w:tab/>
        <w:t>Texas at San Antonio</w:t>
      </w:r>
    </w:p>
    <w:p w14:paraId="09F652CF" w14:textId="77777777" w:rsidR="005D10A9" w:rsidRPr="00C765F1" w:rsidRDefault="005D10A9" w:rsidP="005D10A9">
      <w:pPr>
        <w:ind w:left="2160" w:hanging="2160"/>
        <w:rPr>
          <w:rFonts w:ascii="Garamond" w:hAnsi="Garamond"/>
        </w:rPr>
      </w:pPr>
      <w:r w:rsidRPr="00C765F1">
        <w:rPr>
          <w:rFonts w:ascii="Garamond" w:hAnsi="Garamond"/>
        </w:rPr>
        <w:t>2018</w:t>
      </w:r>
      <w:r>
        <w:rPr>
          <w:rFonts w:ascii="Garamond" w:hAnsi="Garamond"/>
        </w:rPr>
        <w:t>-2021</w:t>
      </w:r>
      <w:r w:rsidRPr="00C765F1">
        <w:rPr>
          <w:rFonts w:ascii="Garamond" w:hAnsi="Garamond"/>
        </w:rPr>
        <w:tab/>
      </w:r>
      <w:r>
        <w:rPr>
          <w:rFonts w:ascii="Garamond" w:hAnsi="Garamond"/>
        </w:rPr>
        <w:t xml:space="preserve">Senior </w:t>
      </w:r>
      <w:r w:rsidRPr="00C765F1">
        <w:rPr>
          <w:rFonts w:ascii="Garamond" w:hAnsi="Garamond"/>
        </w:rPr>
        <w:t xml:space="preserve">Lecturer, Department of </w:t>
      </w:r>
      <w:r>
        <w:rPr>
          <w:rFonts w:ascii="Garamond" w:hAnsi="Garamond"/>
        </w:rPr>
        <w:t>Philosophy and Classics, The University of San</w:t>
      </w:r>
    </w:p>
    <w:p w14:paraId="49D38539" w14:textId="77777777" w:rsidR="005D10A9" w:rsidRPr="00C765F1" w:rsidRDefault="005D10A9" w:rsidP="005D10A9">
      <w:pPr>
        <w:ind w:left="2160" w:hanging="2160"/>
        <w:rPr>
          <w:rFonts w:ascii="Garamond" w:hAnsi="Garamond"/>
        </w:rPr>
      </w:pPr>
      <w:r w:rsidRPr="00C765F1">
        <w:rPr>
          <w:rFonts w:ascii="Garamond" w:hAnsi="Garamond"/>
        </w:rPr>
        <w:tab/>
      </w:r>
      <w:r>
        <w:rPr>
          <w:rFonts w:ascii="Garamond" w:hAnsi="Garamond"/>
        </w:rPr>
        <w:t>Antonio</w:t>
      </w:r>
    </w:p>
    <w:p w14:paraId="461F97E0" w14:textId="2CA319E9" w:rsidR="005D10A9" w:rsidRDefault="005D10A9" w:rsidP="00090302">
      <w:pPr>
        <w:ind w:left="2160" w:hanging="2160"/>
        <w:rPr>
          <w:rFonts w:ascii="Garamond" w:hAnsi="Garamond"/>
        </w:rPr>
      </w:pPr>
      <w:r w:rsidRPr="00C765F1">
        <w:rPr>
          <w:rFonts w:ascii="Garamond" w:hAnsi="Garamond"/>
        </w:rPr>
        <w:t>2016</w:t>
      </w:r>
      <w:r>
        <w:rPr>
          <w:rFonts w:ascii="Garamond" w:hAnsi="Garamond"/>
        </w:rPr>
        <w:t>-2021</w:t>
      </w:r>
      <w:r>
        <w:rPr>
          <w:rFonts w:ascii="Garamond" w:hAnsi="Garamond"/>
        </w:rPr>
        <w:tab/>
        <w:t xml:space="preserve">Research Data Analyst and GIS Specialist, </w:t>
      </w:r>
      <w:r w:rsidRPr="005D10A9">
        <w:rPr>
          <w:rFonts w:ascii="Garamond" w:hAnsi="Garamond"/>
        </w:rPr>
        <w:t>Center for Archaeological Research</w:t>
      </w:r>
      <w:r w:rsidRPr="00C765F1">
        <w:rPr>
          <w:rFonts w:ascii="Garamond" w:hAnsi="Garamond"/>
        </w:rPr>
        <w:t>, The University of Texas at San Antonio</w:t>
      </w:r>
    </w:p>
    <w:p w14:paraId="66539DB9" w14:textId="77777777" w:rsidR="005D10A9" w:rsidRDefault="005D10A9" w:rsidP="005D10A9">
      <w:pPr>
        <w:rPr>
          <w:rFonts w:ascii="Garamond" w:hAnsi="Garamond"/>
          <w:b/>
        </w:rPr>
      </w:pPr>
    </w:p>
    <w:p w14:paraId="45001065" w14:textId="77777777" w:rsidR="005D10A9" w:rsidRPr="00C765F1" w:rsidRDefault="0050509E" w:rsidP="005D10A9">
      <w:pPr>
        <w:rPr>
          <w:rFonts w:ascii="Garamond" w:hAnsi="Garamond"/>
          <w:b/>
        </w:rPr>
      </w:pPr>
      <w:r>
        <w:rPr>
          <w:rFonts w:ascii="Garamond" w:hAnsi="Garamond"/>
          <w:b/>
        </w:rPr>
        <w:pict w14:anchorId="187B15CD">
          <v:rect id="_x0000_i1030" style="width:0;height:1.5pt" o:hralign="center" o:hrstd="t" o:hr="t" fillcolor="#aaa" stroked="f"/>
        </w:pict>
      </w:r>
    </w:p>
    <w:p w14:paraId="456225A3" w14:textId="77777777" w:rsidR="005D10A9" w:rsidRDefault="005D10A9" w:rsidP="005D10A9">
      <w:pPr>
        <w:rPr>
          <w:rFonts w:ascii="Garamond" w:hAnsi="Garamond"/>
          <w:b/>
        </w:rPr>
      </w:pPr>
    </w:p>
    <w:p w14:paraId="239AEBD8" w14:textId="2E81D200" w:rsidR="00AC5955" w:rsidRPr="00C765F1" w:rsidRDefault="00AC5955" w:rsidP="005D10A9">
      <w:pPr>
        <w:rPr>
          <w:rFonts w:ascii="Garamond" w:hAnsi="Garamond"/>
          <w:b/>
        </w:rPr>
      </w:pPr>
      <w:r w:rsidRPr="00C765F1">
        <w:rPr>
          <w:rFonts w:ascii="Garamond" w:hAnsi="Garamond"/>
          <w:b/>
        </w:rPr>
        <w:t>EDUCATION</w:t>
      </w:r>
    </w:p>
    <w:p w14:paraId="085E37F0" w14:textId="77777777" w:rsidR="00D76355" w:rsidRPr="00C765F1" w:rsidRDefault="00D76355" w:rsidP="00AC5955">
      <w:pPr>
        <w:rPr>
          <w:rFonts w:ascii="Garamond" w:hAnsi="Garamond"/>
          <w:b/>
          <w:sz w:val="12"/>
          <w:szCs w:val="12"/>
        </w:rPr>
      </w:pPr>
    </w:p>
    <w:p w14:paraId="09567FB6" w14:textId="30EB74FC" w:rsidR="00AC5955" w:rsidRDefault="00AC5955" w:rsidP="00AC5955">
      <w:pPr>
        <w:ind w:left="1440" w:hanging="1440"/>
        <w:rPr>
          <w:rFonts w:ascii="Garamond" w:hAnsi="Garamond"/>
        </w:rPr>
      </w:pPr>
      <w:r w:rsidRPr="00C765F1">
        <w:rPr>
          <w:rFonts w:ascii="Garamond" w:hAnsi="Garamond"/>
        </w:rPr>
        <w:t>2016</w:t>
      </w:r>
      <w:r w:rsidRPr="00C765F1">
        <w:rPr>
          <w:rFonts w:ascii="Garamond" w:hAnsi="Garamond"/>
        </w:rPr>
        <w:tab/>
      </w:r>
      <w:r w:rsidRPr="00C765F1">
        <w:rPr>
          <w:rFonts w:ascii="Garamond" w:hAnsi="Garamond"/>
          <w:b/>
        </w:rPr>
        <w:t>Brown University Ph.D.</w:t>
      </w:r>
      <w:r w:rsidRPr="00C765F1">
        <w:rPr>
          <w:rFonts w:ascii="Garamond" w:hAnsi="Garamond"/>
        </w:rPr>
        <w:t xml:space="preserve"> Archaeology and the Ancient World, Joukowsky Institute for Archaeology and the Ancient World</w:t>
      </w:r>
    </w:p>
    <w:p w14:paraId="48FE4842" w14:textId="77777777" w:rsidR="00A57198" w:rsidRPr="00C765F1" w:rsidRDefault="00A57198" w:rsidP="00A57198">
      <w:pPr>
        <w:ind w:left="1440"/>
        <w:rPr>
          <w:rFonts w:ascii="Garamond" w:hAnsi="Garamond"/>
        </w:rPr>
      </w:pPr>
      <w:r>
        <w:rPr>
          <w:rFonts w:ascii="Garamond" w:hAnsi="Garamond"/>
        </w:rPr>
        <w:t>Dissertation</w:t>
      </w:r>
      <w:r w:rsidRPr="00C765F1">
        <w:rPr>
          <w:rFonts w:ascii="Garamond" w:hAnsi="Garamond"/>
          <w:b/>
        </w:rPr>
        <w:t>:</w:t>
      </w:r>
      <w:r w:rsidRPr="00C765F1">
        <w:rPr>
          <w:rFonts w:ascii="Garamond" w:hAnsi="Garamond"/>
        </w:rPr>
        <w:t xml:space="preserve"> </w:t>
      </w:r>
      <w:r>
        <w:rPr>
          <w:rFonts w:ascii="Garamond" w:hAnsi="Garamond"/>
        </w:rPr>
        <w:t>“</w:t>
      </w:r>
      <w:r w:rsidRPr="008B5943">
        <w:rPr>
          <w:rFonts w:ascii="Garamond" w:hAnsi="Garamond"/>
        </w:rPr>
        <w:t>Reorienting Orientalization: Intrasite Networks of Value and Consumption in Central Italy</w:t>
      </w:r>
      <w:r>
        <w:rPr>
          <w:rFonts w:ascii="Garamond" w:hAnsi="Garamond"/>
          <w:i/>
        </w:rPr>
        <w:t>”</w:t>
      </w:r>
    </w:p>
    <w:p w14:paraId="5E26E5AA" w14:textId="77777777" w:rsidR="00A57198" w:rsidRPr="00C765F1" w:rsidRDefault="00A57198" w:rsidP="00A57198">
      <w:pPr>
        <w:ind w:left="1440"/>
        <w:rPr>
          <w:rFonts w:ascii="Garamond" w:hAnsi="Garamond"/>
        </w:rPr>
      </w:pPr>
      <w:r w:rsidRPr="00C765F1">
        <w:rPr>
          <w:rFonts w:ascii="Garamond" w:hAnsi="Garamond"/>
        </w:rPr>
        <w:t xml:space="preserve">Committee: Peter van Dommelen (chair); John F. Cherry; Susan E. </w:t>
      </w:r>
      <w:proofErr w:type="spellStart"/>
      <w:r w:rsidRPr="00C765F1">
        <w:rPr>
          <w:rFonts w:ascii="Garamond" w:hAnsi="Garamond"/>
        </w:rPr>
        <w:t>Alcock</w:t>
      </w:r>
      <w:proofErr w:type="spellEnd"/>
      <w:r w:rsidRPr="00C765F1">
        <w:rPr>
          <w:rFonts w:ascii="Garamond" w:hAnsi="Garamond"/>
        </w:rPr>
        <w:t xml:space="preserve"> (University of Michigan); Corinna Riva (UCL)</w:t>
      </w:r>
    </w:p>
    <w:p w14:paraId="064A3847" w14:textId="77777777" w:rsidR="00AC5955" w:rsidRPr="00C765F1" w:rsidRDefault="00AC5955" w:rsidP="00AC5955">
      <w:pPr>
        <w:rPr>
          <w:rFonts w:ascii="Garamond" w:hAnsi="Garamond"/>
        </w:rPr>
      </w:pPr>
    </w:p>
    <w:p w14:paraId="620E7B60" w14:textId="77777777" w:rsidR="006022DF" w:rsidRDefault="00AC5955" w:rsidP="00AC5955">
      <w:pPr>
        <w:ind w:left="1440" w:hanging="1440"/>
        <w:rPr>
          <w:rFonts w:ascii="Garamond" w:hAnsi="Garamond"/>
        </w:rPr>
      </w:pPr>
      <w:r w:rsidRPr="00C765F1">
        <w:rPr>
          <w:rFonts w:ascii="Garamond" w:hAnsi="Garamond"/>
        </w:rPr>
        <w:t>2007</w:t>
      </w:r>
      <w:r w:rsidRPr="00C765F1">
        <w:rPr>
          <w:rFonts w:ascii="Garamond" w:hAnsi="Garamond"/>
        </w:rPr>
        <w:tab/>
      </w:r>
      <w:r w:rsidRPr="00C765F1">
        <w:rPr>
          <w:rFonts w:ascii="Garamond" w:hAnsi="Garamond"/>
          <w:b/>
        </w:rPr>
        <w:t>The University of Texas at Austin</w:t>
      </w:r>
      <w:r w:rsidRPr="00C765F1">
        <w:rPr>
          <w:rFonts w:ascii="Garamond" w:hAnsi="Garamond"/>
        </w:rPr>
        <w:t xml:space="preserve"> B.A.: Classics; B.A.: Archaeology; </w:t>
      </w:r>
    </w:p>
    <w:p w14:paraId="685D9DF5" w14:textId="2BC94E62" w:rsidR="00AC5955" w:rsidRDefault="00AC5955" w:rsidP="006022DF">
      <w:pPr>
        <w:ind w:left="1440"/>
        <w:rPr>
          <w:rFonts w:ascii="Garamond" w:hAnsi="Garamond"/>
        </w:rPr>
      </w:pPr>
      <w:r w:rsidRPr="00C765F1">
        <w:rPr>
          <w:rFonts w:ascii="Garamond" w:hAnsi="Garamond"/>
        </w:rPr>
        <w:t>Minor: Anthropology; Classics Departmental Honors, University Honors</w:t>
      </w:r>
    </w:p>
    <w:p w14:paraId="3B132F7E" w14:textId="77777777" w:rsidR="00A57198" w:rsidRPr="00C765F1" w:rsidRDefault="00A57198" w:rsidP="00A57198">
      <w:pPr>
        <w:ind w:left="720" w:firstLine="720"/>
        <w:rPr>
          <w:rFonts w:ascii="Garamond" w:hAnsi="Garamond"/>
        </w:rPr>
      </w:pPr>
      <w:r w:rsidRPr="00C765F1">
        <w:rPr>
          <w:rFonts w:ascii="Garamond" w:hAnsi="Garamond"/>
        </w:rPr>
        <w:t>Senior Thesis:</w:t>
      </w:r>
      <w:r w:rsidRPr="00C765F1">
        <w:rPr>
          <w:rFonts w:ascii="Garamond" w:hAnsi="Garamond"/>
          <w:b/>
        </w:rPr>
        <w:t xml:space="preserve"> </w:t>
      </w:r>
      <w:r w:rsidRPr="008B5943">
        <w:rPr>
          <w:rFonts w:ascii="Garamond" w:hAnsi="Garamond"/>
        </w:rPr>
        <w:t>“Settlement Patterns in Veii and Arezzo between 400 BC and AD 14</w:t>
      </w:r>
      <w:r>
        <w:rPr>
          <w:rFonts w:ascii="Garamond" w:hAnsi="Garamond"/>
        </w:rPr>
        <w:t>”</w:t>
      </w:r>
    </w:p>
    <w:p w14:paraId="64D0D89F" w14:textId="6A11C58B" w:rsidR="00A57198" w:rsidRPr="00C765F1" w:rsidRDefault="00A57198" w:rsidP="00A57198">
      <w:pPr>
        <w:ind w:left="1440"/>
        <w:rPr>
          <w:rFonts w:ascii="Garamond" w:hAnsi="Garamond"/>
        </w:rPr>
      </w:pPr>
      <w:r w:rsidRPr="00C765F1">
        <w:rPr>
          <w:rFonts w:ascii="Garamond" w:hAnsi="Garamond"/>
        </w:rPr>
        <w:t>Advisors:</w:t>
      </w:r>
      <w:r w:rsidRPr="00C765F1">
        <w:rPr>
          <w:rFonts w:ascii="Garamond" w:hAnsi="Garamond"/>
          <w:b/>
        </w:rPr>
        <w:t xml:space="preserve"> </w:t>
      </w:r>
      <w:r w:rsidRPr="00C765F1">
        <w:rPr>
          <w:rFonts w:ascii="Garamond" w:hAnsi="Garamond"/>
        </w:rPr>
        <w:t xml:space="preserve">Ingrid </w:t>
      </w:r>
      <w:proofErr w:type="spellStart"/>
      <w:r w:rsidRPr="00C765F1">
        <w:rPr>
          <w:rFonts w:ascii="Garamond" w:hAnsi="Garamond"/>
        </w:rPr>
        <w:t>Edlund</w:t>
      </w:r>
      <w:proofErr w:type="spellEnd"/>
      <w:r w:rsidRPr="00C765F1">
        <w:rPr>
          <w:rFonts w:ascii="Garamond" w:hAnsi="Garamond"/>
        </w:rPr>
        <w:t>-Berry, Adam Rabinowitz</w:t>
      </w:r>
    </w:p>
    <w:p w14:paraId="33D62AFD" w14:textId="5AD8F2C5" w:rsidR="004F4B07" w:rsidRPr="00C765F1" w:rsidRDefault="004F4B07" w:rsidP="004F4B07">
      <w:pPr>
        <w:contextualSpacing/>
        <w:rPr>
          <w:rFonts w:ascii="Garamond" w:hAnsi="Garamond"/>
        </w:rPr>
      </w:pPr>
    </w:p>
    <w:p w14:paraId="7A6B3798" w14:textId="73FA562E" w:rsidR="00410E03" w:rsidRPr="00C765F1" w:rsidRDefault="0050509E" w:rsidP="00410E03">
      <w:pPr>
        <w:rPr>
          <w:rFonts w:ascii="Garamond" w:hAnsi="Garamond"/>
          <w:b/>
          <w:u w:val="single"/>
        </w:rPr>
      </w:pPr>
      <w:r>
        <w:rPr>
          <w:rFonts w:ascii="Garamond" w:hAnsi="Garamond"/>
          <w:b/>
        </w:rPr>
        <w:pict w14:anchorId="7FE43CDE">
          <v:rect id="_x0000_i1031" style="width:7in;height:1.5pt" o:hralign="center" o:hrstd="t" o:hr="t" fillcolor="#aaa" stroked="f"/>
        </w:pict>
      </w:r>
    </w:p>
    <w:p w14:paraId="4BF685A6" w14:textId="77777777" w:rsidR="00816779" w:rsidRDefault="00816779" w:rsidP="0079110C">
      <w:pPr>
        <w:pStyle w:val="ListParagraph"/>
        <w:ind w:left="0"/>
        <w:rPr>
          <w:rFonts w:ascii="Garamond" w:hAnsi="Garamond"/>
          <w:b/>
        </w:rPr>
      </w:pPr>
    </w:p>
    <w:p w14:paraId="210F600E" w14:textId="00EAD4E8" w:rsidR="006A2B79" w:rsidRPr="00756D66" w:rsidRDefault="006A2B79" w:rsidP="0079110C">
      <w:pPr>
        <w:pStyle w:val="ListParagraph"/>
        <w:ind w:left="0"/>
        <w:rPr>
          <w:rFonts w:ascii="Garamond" w:hAnsi="Garamond"/>
        </w:rPr>
      </w:pPr>
      <w:r w:rsidRPr="00756D66">
        <w:rPr>
          <w:rFonts w:ascii="Garamond" w:hAnsi="Garamond"/>
          <w:b/>
        </w:rPr>
        <w:t>PUBLICATIONS</w:t>
      </w:r>
    </w:p>
    <w:p w14:paraId="65E4AC1C" w14:textId="77777777" w:rsidR="006A2B79" w:rsidRPr="00C765F1" w:rsidRDefault="006A2B79" w:rsidP="006A2B79">
      <w:pPr>
        <w:rPr>
          <w:rFonts w:ascii="Garamond" w:hAnsi="Garamond"/>
          <w:sz w:val="12"/>
          <w:szCs w:val="12"/>
        </w:rPr>
      </w:pPr>
    </w:p>
    <w:p w14:paraId="18D33B22" w14:textId="786E0C96" w:rsidR="00D9638C" w:rsidRDefault="00D9638C" w:rsidP="00D9638C">
      <w:pPr>
        <w:jc w:val="both"/>
        <w:rPr>
          <w:rFonts w:ascii="Garamond" w:hAnsi="Garamond"/>
          <w:i/>
          <w:iCs/>
        </w:rPr>
      </w:pPr>
      <w:bookmarkStart w:id="0" w:name="_Hlk101811899"/>
      <w:r>
        <w:rPr>
          <w:rFonts w:ascii="Garamond" w:hAnsi="Garamond"/>
          <w:i/>
          <w:iCs/>
        </w:rPr>
        <w:t>Books</w:t>
      </w:r>
    </w:p>
    <w:p w14:paraId="30E5CFBA" w14:textId="77777777" w:rsidR="00FB5433" w:rsidRPr="00FB5433" w:rsidRDefault="00FB5433" w:rsidP="00D9638C">
      <w:pPr>
        <w:jc w:val="both"/>
        <w:rPr>
          <w:rFonts w:ascii="Garamond" w:hAnsi="Garamond"/>
          <w:i/>
          <w:iCs/>
          <w:sz w:val="12"/>
          <w:szCs w:val="12"/>
        </w:rPr>
      </w:pPr>
    </w:p>
    <w:p w14:paraId="60E89076" w14:textId="7B4A14DA" w:rsidR="00D9638C" w:rsidRDefault="00E74E7F" w:rsidP="00D9638C">
      <w:pPr>
        <w:jc w:val="both"/>
        <w:rPr>
          <w:rFonts w:ascii="Garamond" w:hAnsi="Garamond"/>
        </w:rPr>
      </w:pPr>
      <w:r>
        <w:rPr>
          <w:rFonts w:ascii="Garamond" w:hAnsi="Garamond"/>
        </w:rPr>
        <w:t>202</w:t>
      </w:r>
      <w:r w:rsidR="00C25C43">
        <w:rPr>
          <w:rFonts w:ascii="Garamond" w:hAnsi="Garamond"/>
        </w:rPr>
        <w:t>1</w:t>
      </w:r>
      <w:r w:rsidR="00B93BE3">
        <w:rPr>
          <w:rFonts w:ascii="Garamond" w:hAnsi="Garamond"/>
        </w:rPr>
        <w:tab/>
      </w:r>
      <w:r>
        <w:rPr>
          <w:rFonts w:ascii="Garamond" w:hAnsi="Garamond"/>
        </w:rPr>
        <w:tab/>
      </w:r>
      <w:r w:rsidR="00B93BE3">
        <w:rPr>
          <w:rFonts w:ascii="Garamond" w:hAnsi="Garamond"/>
        </w:rPr>
        <w:t xml:space="preserve">J. Nowlin. </w:t>
      </w:r>
      <w:r w:rsidR="00B93BE3">
        <w:rPr>
          <w:rFonts w:ascii="Garamond" w:hAnsi="Garamond"/>
          <w:i/>
          <w:iCs/>
        </w:rPr>
        <w:t>Etruscan Orientalization</w:t>
      </w:r>
      <w:r w:rsidR="00B93BE3">
        <w:rPr>
          <w:rFonts w:ascii="Garamond" w:hAnsi="Garamond"/>
        </w:rPr>
        <w:t xml:space="preserve">. </w:t>
      </w:r>
      <w:r w:rsidR="00B93BE3" w:rsidRPr="00E74E7F">
        <w:rPr>
          <w:rFonts w:ascii="Garamond" w:hAnsi="Garamond"/>
        </w:rPr>
        <w:t>Research Perspectives in Ancient History</w:t>
      </w:r>
      <w:r w:rsidR="00B93BE3">
        <w:rPr>
          <w:rFonts w:ascii="Garamond" w:hAnsi="Garamond"/>
          <w:i/>
          <w:iCs/>
        </w:rPr>
        <w:t xml:space="preserve">. </w:t>
      </w:r>
      <w:r w:rsidR="00C25C43">
        <w:rPr>
          <w:rFonts w:ascii="Garamond" w:hAnsi="Garamond"/>
        </w:rPr>
        <w:t xml:space="preserve">3.2. </w:t>
      </w:r>
      <w:r>
        <w:rPr>
          <w:rFonts w:ascii="Garamond" w:hAnsi="Garamond"/>
        </w:rPr>
        <w:t>Leiden: Brill.</w:t>
      </w:r>
    </w:p>
    <w:p w14:paraId="44B21D1D" w14:textId="0013B9F4" w:rsidR="00D9638C" w:rsidRPr="00FB5433" w:rsidRDefault="00D9638C" w:rsidP="00D9638C">
      <w:pPr>
        <w:jc w:val="both"/>
        <w:rPr>
          <w:rFonts w:ascii="Garamond" w:hAnsi="Garamond"/>
        </w:rPr>
      </w:pPr>
    </w:p>
    <w:p w14:paraId="0FD18602" w14:textId="21309AEB" w:rsidR="00D9638C" w:rsidRDefault="00D9638C" w:rsidP="00D9638C">
      <w:pPr>
        <w:jc w:val="both"/>
        <w:rPr>
          <w:rFonts w:ascii="Garamond" w:hAnsi="Garamond"/>
          <w:i/>
          <w:iCs/>
        </w:rPr>
      </w:pPr>
      <w:r>
        <w:rPr>
          <w:rFonts w:ascii="Garamond" w:hAnsi="Garamond"/>
          <w:i/>
          <w:iCs/>
        </w:rPr>
        <w:t>Articles, Chapters, and Conference Proceedings</w:t>
      </w:r>
    </w:p>
    <w:p w14:paraId="091C94FA" w14:textId="77777777" w:rsidR="00D9638C" w:rsidRPr="00D9638C" w:rsidRDefault="00D9638C" w:rsidP="00D9638C">
      <w:pPr>
        <w:jc w:val="both"/>
        <w:rPr>
          <w:rFonts w:ascii="Garamond" w:hAnsi="Garamond"/>
          <w:i/>
          <w:iCs/>
          <w:sz w:val="12"/>
          <w:szCs w:val="12"/>
        </w:rPr>
      </w:pPr>
    </w:p>
    <w:p w14:paraId="61CE6C8A" w14:textId="66C5B4D1" w:rsidR="00E86B5F" w:rsidRPr="0050509E" w:rsidRDefault="00DA4D34" w:rsidP="0050509E">
      <w:pPr>
        <w:ind w:left="1440" w:hanging="1440"/>
        <w:jc w:val="both"/>
        <w:rPr>
          <w:rFonts w:ascii="Garamond" w:hAnsi="Garamond"/>
          <w:iCs/>
        </w:rPr>
      </w:pPr>
      <w:r>
        <w:rPr>
          <w:rFonts w:ascii="Garamond" w:hAnsi="Garamond"/>
          <w:iCs/>
        </w:rPr>
        <w:t>Submitted</w:t>
      </w:r>
      <w:r>
        <w:rPr>
          <w:rFonts w:ascii="Garamond" w:hAnsi="Garamond"/>
          <w:iCs/>
        </w:rPr>
        <w:tab/>
      </w:r>
      <w:r w:rsidR="00BB2753">
        <w:rPr>
          <w:rFonts w:ascii="Garamond" w:hAnsi="Garamond"/>
          <w:iCs/>
        </w:rPr>
        <w:t xml:space="preserve">Gosner, L. </w:t>
      </w:r>
      <w:r w:rsidR="0050509E">
        <w:rPr>
          <w:rFonts w:ascii="Garamond" w:hAnsi="Garamond"/>
          <w:iCs/>
        </w:rPr>
        <w:t xml:space="preserve">&amp; </w:t>
      </w:r>
      <w:r w:rsidR="0050509E" w:rsidRPr="0050509E">
        <w:rPr>
          <w:rFonts w:ascii="Garamond" w:hAnsi="Garamond"/>
          <w:b/>
          <w:iCs/>
        </w:rPr>
        <w:t>J. Nowlin</w:t>
      </w:r>
      <w:r w:rsidR="0050509E">
        <w:rPr>
          <w:rFonts w:ascii="Garamond" w:hAnsi="Garamond"/>
          <w:iCs/>
        </w:rPr>
        <w:t xml:space="preserve">. </w:t>
      </w:r>
      <w:r w:rsidR="0050509E" w:rsidRPr="0050509E">
        <w:rPr>
          <w:rFonts w:ascii="Garamond" w:hAnsi="Garamond"/>
          <w:iCs/>
        </w:rPr>
        <w:t xml:space="preserve">Approaching Interaction in Iron Age Sardinia: </w:t>
      </w:r>
      <w:proofErr w:type="spellStart"/>
      <w:r w:rsidR="0050509E" w:rsidRPr="0050509E">
        <w:rPr>
          <w:rFonts w:ascii="Garamond" w:hAnsi="Garamond"/>
          <w:iCs/>
        </w:rPr>
        <w:t>Multiscalar</w:t>
      </w:r>
      <w:proofErr w:type="spellEnd"/>
      <w:r w:rsidR="0050509E" w:rsidRPr="0050509E">
        <w:rPr>
          <w:rFonts w:ascii="Garamond" w:hAnsi="Garamond"/>
          <w:iCs/>
        </w:rPr>
        <w:t xml:space="preserve"> Survey Evidence from the Sinis Archaeological Project and the </w:t>
      </w:r>
      <w:proofErr w:type="spellStart"/>
      <w:r w:rsidR="0050509E" w:rsidRPr="0050509E">
        <w:rPr>
          <w:rFonts w:ascii="Garamond" w:hAnsi="Garamond"/>
          <w:iCs/>
        </w:rPr>
        <w:t>Progetto</w:t>
      </w:r>
      <w:proofErr w:type="spellEnd"/>
      <w:r w:rsidR="0050509E" w:rsidRPr="0050509E">
        <w:rPr>
          <w:rFonts w:ascii="Garamond" w:hAnsi="Garamond"/>
          <w:iCs/>
        </w:rPr>
        <w:t xml:space="preserve"> S’Urachi</w:t>
      </w:r>
      <w:r w:rsidR="0050509E">
        <w:rPr>
          <w:rFonts w:ascii="Garamond" w:hAnsi="Garamond"/>
          <w:iCs/>
        </w:rPr>
        <w:t xml:space="preserve">. </w:t>
      </w:r>
      <w:r w:rsidR="0050509E" w:rsidRPr="0050509E">
        <w:rPr>
          <w:rFonts w:ascii="Garamond" w:hAnsi="Garamond"/>
          <w:i/>
          <w:iCs/>
        </w:rPr>
        <w:t>Open Archaeology</w:t>
      </w:r>
      <w:r w:rsidR="0050509E">
        <w:rPr>
          <w:rFonts w:ascii="Garamond" w:hAnsi="Garamond"/>
          <w:iCs/>
        </w:rPr>
        <w:t xml:space="preserve">. </w:t>
      </w:r>
      <w:r w:rsidR="0050509E" w:rsidRPr="0050509E">
        <w:rPr>
          <w:rFonts w:ascii="Garamond" w:hAnsi="Garamond"/>
          <w:i/>
          <w:iCs/>
        </w:rPr>
        <w:t xml:space="preserve">Special Issue: </w:t>
      </w:r>
      <w:r w:rsidR="0050509E" w:rsidRPr="0050509E">
        <w:rPr>
          <w:rFonts w:ascii="Garamond" w:hAnsi="Garamond"/>
          <w:i/>
          <w:iCs/>
        </w:rPr>
        <w:t>Scales of Interaction in the Bronze</w:t>
      </w:r>
      <w:r w:rsidR="0050509E" w:rsidRPr="0050509E">
        <w:rPr>
          <w:rFonts w:ascii="Garamond" w:hAnsi="Garamond"/>
          <w:i/>
          <w:iCs/>
        </w:rPr>
        <w:t xml:space="preserve"> </w:t>
      </w:r>
      <w:r w:rsidR="0050509E" w:rsidRPr="0050509E">
        <w:rPr>
          <w:rFonts w:ascii="Garamond" w:hAnsi="Garamond"/>
          <w:i/>
          <w:iCs/>
        </w:rPr>
        <w:t>and Iron Age Central Mediterranean.</w:t>
      </w:r>
    </w:p>
    <w:p w14:paraId="1191A454" w14:textId="0C42F943" w:rsidR="00D9638C" w:rsidRDefault="00AA73A4" w:rsidP="00D9638C">
      <w:pPr>
        <w:ind w:left="1440" w:hanging="1440"/>
        <w:jc w:val="both"/>
        <w:rPr>
          <w:rFonts w:ascii="Garamond" w:hAnsi="Garamond"/>
        </w:rPr>
      </w:pPr>
      <w:r>
        <w:rPr>
          <w:rFonts w:ascii="Garamond" w:hAnsi="Garamond"/>
          <w:iCs/>
        </w:rPr>
        <w:t>Forthcoming</w:t>
      </w:r>
      <w:r w:rsidR="00D9638C">
        <w:rPr>
          <w:rFonts w:ascii="Garamond" w:hAnsi="Garamond"/>
          <w:i/>
          <w:iCs/>
        </w:rPr>
        <w:tab/>
      </w:r>
      <w:r w:rsidR="00D9638C" w:rsidRPr="00501B9B">
        <w:rPr>
          <w:rFonts w:ascii="Garamond" w:hAnsi="Garamond"/>
        </w:rPr>
        <w:t>Nowlin</w:t>
      </w:r>
      <w:r w:rsidR="00B93BE3">
        <w:rPr>
          <w:rFonts w:ascii="Garamond" w:hAnsi="Garamond"/>
        </w:rPr>
        <w:t>, J</w:t>
      </w:r>
      <w:r w:rsidR="00D9638C">
        <w:rPr>
          <w:rFonts w:ascii="Garamond" w:hAnsi="Garamond"/>
        </w:rPr>
        <w:t xml:space="preserve">. </w:t>
      </w:r>
      <w:r w:rsidR="00D9638C" w:rsidRPr="00501B9B">
        <w:rPr>
          <w:rFonts w:ascii="Garamond" w:hAnsi="Garamond"/>
        </w:rPr>
        <w:t xml:space="preserve">At the margins of </w:t>
      </w:r>
      <w:r w:rsidR="00D9638C">
        <w:rPr>
          <w:rFonts w:ascii="Garamond" w:hAnsi="Garamond"/>
        </w:rPr>
        <w:t>‘</w:t>
      </w:r>
      <w:r w:rsidR="00D9638C" w:rsidRPr="00501B9B">
        <w:rPr>
          <w:rFonts w:ascii="Garamond" w:hAnsi="Garamond"/>
        </w:rPr>
        <w:t>orientalization</w:t>
      </w:r>
      <w:r w:rsidR="00D9638C">
        <w:rPr>
          <w:rFonts w:ascii="Garamond" w:hAnsi="Garamond"/>
        </w:rPr>
        <w:t>’</w:t>
      </w:r>
      <w:r w:rsidR="00D9638C" w:rsidRPr="00501B9B">
        <w:rPr>
          <w:rFonts w:ascii="Garamond" w:hAnsi="Garamond"/>
        </w:rPr>
        <w:t>: funerary ritual and local practice in Apennine central Italy</w:t>
      </w:r>
      <w:r w:rsidR="00D9638C">
        <w:rPr>
          <w:rFonts w:ascii="Garamond" w:hAnsi="Garamond"/>
        </w:rPr>
        <w:t xml:space="preserve">. In L. Gosner and J. Hayne eds. </w:t>
      </w:r>
      <w:r w:rsidR="0050509E" w:rsidRPr="0050509E">
        <w:rPr>
          <w:rFonts w:ascii="Garamond" w:hAnsi="Garamond"/>
          <w:i/>
          <w:iCs/>
        </w:rPr>
        <w:t>Local Experiences of Connectivity and Mobility in the Ancient West-Central Mediterranean</w:t>
      </w:r>
      <w:r w:rsidR="00D9638C">
        <w:rPr>
          <w:rFonts w:ascii="Garamond" w:hAnsi="Garamond"/>
        </w:rPr>
        <w:t>. (</w:t>
      </w:r>
      <w:r>
        <w:rPr>
          <w:rFonts w:ascii="Garamond" w:hAnsi="Garamond"/>
        </w:rPr>
        <w:t xml:space="preserve">contracted </w:t>
      </w:r>
      <w:r w:rsidR="007E2CCB">
        <w:rPr>
          <w:rFonts w:ascii="Garamond" w:hAnsi="Garamond"/>
        </w:rPr>
        <w:t>with</w:t>
      </w:r>
      <w:r w:rsidR="00D9638C">
        <w:rPr>
          <w:rFonts w:ascii="Garamond" w:hAnsi="Garamond"/>
        </w:rPr>
        <w:t xml:space="preserve"> Monographs in Mediterranean Archaeology</w:t>
      </w:r>
      <w:r w:rsidR="009635EA">
        <w:rPr>
          <w:rFonts w:ascii="Garamond" w:hAnsi="Garamond"/>
        </w:rPr>
        <w:t>, Equinox</w:t>
      </w:r>
      <w:r w:rsidR="00D9638C">
        <w:rPr>
          <w:rFonts w:ascii="Garamond" w:hAnsi="Garamond"/>
        </w:rPr>
        <w:t>).</w:t>
      </w:r>
    </w:p>
    <w:p w14:paraId="10ABA2C3" w14:textId="792C5088" w:rsidR="006A2B79" w:rsidRPr="00C765F1" w:rsidRDefault="002D25C6" w:rsidP="00D9638C">
      <w:pPr>
        <w:ind w:left="1440" w:hanging="1440"/>
        <w:rPr>
          <w:rFonts w:ascii="Garamond" w:hAnsi="Garamond"/>
        </w:rPr>
      </w:pPr>
      <w:r>
        <w:rPr>
          <w:rFonts w:ascii="Garamond" w:hAnsi="Garamond"/>
          <w:iCs/>
        </w:rPr>
        <w:lastRenderedPageBreak/>
        <w:t>2023</w:t>
      </w:r>
      <w:r w:rsidR="004660F1">
        <w:rPr>
          <w:rFonts w:ascii="Garamond" w:hAnsi="Garamond"/>
          <w:i/>
        </w:rPr>
        <w:tab/>
      </w:r>
      <w:r w:rsidR="006A2B79" w:rsidRPr="00C765F1">
        <w:rPr>
          <w:rFonts w:ascii="Garamond" w:hAnsi="Garamond"/>
        </w:rPr>
        <w:t>Nowlin</w:t>
      </w:r>
      <w:r w:rsidR="00B93BE3">
        <w:rPr>
          <w:rFonts w:ascii="Garamond" w:hAnsi="Garamond"/>
        </w:rPr>
        <w:t>, J</w:t>
      </w:r>
      <w:r w:rsidR="006A2B79" w:rsidRPr="00C765F1">
        <w:rPr>
          <w:rFonts w:ascii="Garamond" w:hAnsi="Garamond"/>
        </w:rPr>
        <w:t xml:space="preserve">. Etruria and Anatolia: an ancient relationship framed by the modern views of ‘Orientalization’. In E. </w:t>
      </w:r>
      <w:proofErr w:type="spellStart"/>
      <w:r w:rsidR="006A2B79" w:rsidRPr="00C765F1">
        <w:rPr>
          <w:rFonts w:ascii="Garamond" w:hAnsi="Garamond"/>
        </w:rPr>
        <w:t>Baughan</w:t>
      </w:r>
      <w:proofErr w:type="spellEnd"/>
      <w:r w:rsidR="006A2B79" w:rsidRPr="00C765F1">
        <w:rPr>
          <w:rFonts w:ascii="Garamond" w:hAnsi="Garamond"/>
        </w:rPr>
        <w:t xml:space="preserve"> and L. </w:t>
      </w:r>
      <w:proofErr w:type="spellStart"/>
      <w:r w:rsidR="006A2B79" w:rsidRPr="00C765F1">
        <w:rPr>
          <w:rFonts w:ascii="Garamond" w:hAnsi="Garamond"/>
        </w:rPr>
        <w:t>Pieraccini</w:t>
      </w:r>
      <w:proofErr w:type="spellEnd"/>
      <w:r w:rsidR="006A2B79" w:rsidRPr="00C765F1">
        <w:rPr>
          <w:rFonts w:ascii="Garamond" w:hAnsi="Garamond"/>
        </w:rPr>
        <w:t xml:space="preserve"> eds. </w:t>
      </w:r>
      <w:r w:rsidR="00801957" w:rsidRPr="00801957">
        <w:rPr>
          <w:rFonts w:ascii="Garamond" w:hAnsi="Garamond"/>
          <w:i/>
          <w:iCs/>
        </w:rPr>
        <w:t>Etruria and Anatolia: Material Connections and Artistic Exchange.</w:t>
      </w:r>
      <w:r w:rsidR="006A2B79" w:rsidRPr="00C765F1">
        <w:rPr>
          <w:rFonts w:ascii="Garamond" w:hAnsi="Garamond"/>
        </w:rPr>
        <w:t xml:space="preserve"> </w:t>
      </w:r>
      <w:r w:rsidR="009635EA">
        <w:rPr>
          <w:rFonts w:ascii="Garamond" w:hAnsi="Garamond"/>
        </w:rPr>
        <w:t>Cambridge University Press</w:t>
      </w:r>
      <w:r w:rsidR="0050509E">
        <w:rPr>
          <w:rFonts w:ascii="Garamond" w:hAnsi="Garamond"/>
        </w:rPr>
        <w:t>.</w:t>
      </w:r>
      <w:bookmarkStart w:id="1" w:name="_GoBack"/>
      <w:bookmarkEnd w:id="1"/>
    </w:p>
    <w:p w14:paraId="615B3932" w14:textId="7D1306E6" w:rsidR="006A2B79" w:rsidRDefault="000758FC" w:rsidP="00D9638C">
      <w:pPr>
        <w:ind w:left="1440" w:hanging="1440"/>
        <w:rPr>
          <w:rFonts w:ascii="Garamond" w:hAnsi="Garamond"/>
        </w:rPr>
      </w:pPr>
      <w:r>
        <w:rPr>
          <w:rFonts w:ascii="Garamond" w:hAnsi="Garamond"/>
          <w:iCs/>
        </w:rPr>
        <w:t>2021</w:t>
      </w:r>
      <w:r w:rsidR="00D9638C">
        <w:rPr>
          <w:rFonts w:ascii="Garamond" w:hAnsi="Garamond"/>
          <w:i/>
        </w:rPr>
        <w:tab/>
      </w:r>
      <w:r w:rsidR="006A2B79">
        <w:rPr>
          <w:rFonts w:ascii="Garamond" w:hAnsi="Garamond"/>
        </w:rPr>
        <w:t>Nowlin</w:t>
      </w:r>
      <w:r w:rsidR="00B93BE3">
        <w:rPr>
          <w:rFonts w:ascii="Garamond" w:hAnsi="Garamond"/>
        </w:rPr>
        <w:t>, J</w:t>
      </w:r>
      <w:r w:rsidR="006A2B79">
        <w:rPr>
          <w:rFonts w:ascii="Garamond" w:hAnsi="Garamond"/>
        </w:rPr>
        <w:t xml:space="preserve">. </w:t>
      </w:r>
      <w:r w:rsidR="006A2B79" w:rsidRPr="000F5831">
        <w:rPr>
          <w:rFonts w:ascii="Garamond" w:hAnsi="Garamond"/>
        </w:rPr>
        <w:t>Funerary Ritual in Iron Age Infant Burials from Area A at Gabii</w:t>
      </w:r>
      <w:r w:rsidR="006A2B79">
        <w:rPr>
          <w:rFonts w:ascii="Garamond" w:hAnsi="Garamond"/>
        </w:rPr>
        <w:t xml:space="preserve">. In L. Banducci and A. </w:t>
      </w:r>
      <w:proofErr w:type="spellStart"/>
      <w:r w:rsidR="006A2B79">
        <w:rPr>
          <w:rFonts w:ascii="Garamond" w:hAnsi="Garamond"/>
        </w:rPr>
        <w:t>Gallone</w:t>
      </w:r>
      <w:proofErr w:type="spellEnd"/>
      <w:r w:rsidR="006A2B79">
        <w:rPr>
          <w:rFonts w:ascii="Garamond" w:hAnsi="Garamond"/>
        </w:rPr>
        <w:t xml:space="preserve"> eds. </w:t>
      </w:r>
      <w:r w:rsidR="002D25C6">
        <w:rPr>
          <w:rFonts w:ascii="Garamond" w:hAnsi="Garamond"/>
          <w:i/>
        </w:rPr>
        <w:t>A Cemetery and a Quarry from Imperial</w:t>
      </w:r>
      <w:r w:rsidR="006A2B79" w:rsidRPr="000F5831">
        <w:rPr>
          <w:rFonts w:ascii="Garamond" w:hAnsi="Garamond"/>
          <w:i/>
        </w:rPr>
        <w:t xml:space="preserve"> Gabii</w:t>
      </w:r>
      <w:r w:rsidR="006A2B79">
        <w:rPr>
          <w:rFonts w:ascii="Garamond" w:hAnsi="Garamond"/>
        </w:rPr>
        <w:t>. University of Michigan Press.</w:t>
      </w:r>
    </w:p>
    <w:p w14:paraId="491CEBF3" w14:textId="20AEB597" w:rsidR="00D86A17" w:rsidRDefault="00E74E7F" w:rsidP="00D86A17">
      <w:pPr>
        <w:ind w:left="1440" w:hanging="1440"/>
        <w:jc w:val="both"/>
        <w:rPr>
          <w:rFonts w:ascii="Garamond" w:hAnsi="Garamond"/>
        </w:rPr>
      </w:pPr>
      <w:r>
        <w:rPr>
          <w:rFonts w:ascii="Garamond" w:hAnsi="Garamond"/>
        </w:rPr>
        <w:t>2021</w:t>
      </w:r>
      <w:r w:rsidR="00D86A17" w:rsidRPr="007A3DF6">
        <w:rPr>
          <w:rFonts w:ascii="Garamond" w:hAnsi="Garamond"/>
        </w:rPr>
        <w:tab/>
        <w:t xml:space="preserve">Gosner, L., </w:t>
      </w:r>
      <w:r w:rsidR="00D86A17" w:rsidRPr="004D1844">
        <w:rPr>
          <w:rFonts w:ascii="Garamond" w:hAnsi="Garamond"/>
          <w:b/>
          <w:bCs/>
        </w:rPr>
        <w:t>Nowlin, J.</w:t>
      </w:r>
      <w:r w:rsidR="00D86A17" w:rsidRPr="007A3DF6">
        <w:rPr>
          <w:rFonts w:ascii="Garamond" w:hAnsi="Garamond"/>
        </w:rPr>
        <w:t xml:space="preserve"> and Smith A. </w:t>
      </w:r>
      <w:r w:rsidR="00D86A17" w:rsidRPr="007A3DF6">
        <w:rPr>
          <w:rStyle w:val="normaltextrun"/>
          <w:rFonts w:ascii="Garamond" w:hAnsi="Garamond" w:cs="Arial"/>
          <w:color w:val="000000"/>
          <w:shd w:val="clear" w:color="auto" w:fill="FFFFFF"/>
        </w:rPr>
        <w:t xml:space="preserve">Ground-truthing the Site-based Survey at S’Urachi and </w:t>
      </w:r>
      <w:proofErr w:type="spellStart"/>
      <w:r w:rsidR="00D86A17" w:rsidRPr="007A3DF6">
        <w:rPr>
          <w:rStyle w:val="normaltextrun"/>
          <w:rFonts w:ascii="Garamond" w:hAnsi="Garamond" w:cs="Arial"/>
          <w:color w:val="000000"/>
          <w:shd w:val="clear" w:color="auto" w:fill="FFFFFF"/>
        </w:rPr>
        <w:t>Su</w:t>
      </w:r>
      <w:proofErr w:type="spellEnd"/>
      <w:r w:rsidR="00D86A17" w:rsidRPr="007A3DF6">
        <w:rPr>
          <w:rStyle w:val="normaltextrun"/>
          <w:rFonts w:ascii="Garamond" w:hAnsi="Garamond" w:cs="Arial"/>
          <w:color w:val="000000"/>
          <w:shd w:val="clear" w:color="auto" w:fill="FFFFFF"/>
        </w:rPr>
        <w:t xml:space="preserve"> Padrigheddu (West-Central Sardinia): Results of the 2016 and 2017 Seasons</w:t>
      </w:r>
      <w:r w:rsidR="00D86A17">
        <w:rPr>
          <w:rStyle w:val="eop"/>
          <w:rFonts w:ascii="Garamond" w:hAnsi="Garamond" w:cs="Arial"/>
          <w:color w:val="000000"/>
          <w:shd w:val="clear" w:color="auto" w:fill="FFFFFF"/>
        </w:rPr>
        <w:t xml:space="preserve">. </w:t>
      </w:r>
      <w:r w:rsidR="00D86A17" w:rsidRPr="007A3DF6">
        <w:rPr>
          <w:rFonts w:ascii="Garamond" w:hAnsi="Garamond"/>
          <w:i/>
          <w:iCs/>
          <w:color w:val="000000"/>
          <w:shd w:val="clear" w:color="auto" w:fill="FFFFFF"/>
        </w:rPr>
        <w:t>Fasti Online Documents &amp; Research Survey Series</w:t>
      </w:r>
      <w:r w:rsidR="00D86A17">
        <w:rPr>
          <w:rFonts w:ascii="Garamond" w:hAnsi="Garamond"/>
          <w:color w:val="000000"/>
          <w:shd w:val="clear" w:color="auto" w:fill="FFFFFF"/>
        </w:rPr>
        <w:t>.</w:t>
      </w:r>
    </w:p>
    <w:p w14:paraId="54B92E01" w14:textId="66A9F5BD" w:rsidR="00D9638C" w:rsidRPr="004A6650" w:rsidRDefault="00E74E7F" w:rsidP="00E8632F">
      <w:pPr>
        <w:shd w:val="clear" w:color="auto" w:fill="FFFFFF"/>
        <w:ind w:left="1440" w:hanging="1440"/>
        <w:rPr>
          <w:rFonts w:ascii="Garamond" w:hAnsi="Garamond"/>
          <w:color w:val="000000"/>
        </w:rPr>
      </w:pPr>
      <w:r>
        <w:rPr>
          <w:rStyle w:val="a"/>
          <w:rFonts w:ascii="Garamond" w:hAnsi="Garamond"/>
          <w:color w:val="000000"/>
          <w:bdr w:val="none" w:sz="0" w:space="0" w:color="auto" w:frame="1"/>
        </w:rPr>
        <w:t>2020</w:t>
      </w:r>
      <w:r w:rsidR="00E8632F">
        <w:rPr>
          <w:rStyle w:val="l"/>
          <w:rFonts w:ascii="Garamond" w:hAnsi="Garamond"/>
          <w:color w:val="000000"/>
          <w:bdr w:val="none" w:sz="0" w:space="0" w:color="auto" w:frame="1"/>
        </w:rPr>
        <w:tab/>
      </w:r>
      <w:r w:rsidR="00D9638C" w:rsidRPr="00D9638C">
        <w:rPr>
          <w:rStyle w:val="a"/>
          <w:rFonts w:ascii="Garamond" w:hAnsi="Garamond"/>
          <w:color w:val="000000"/>
          <w:bdr w:val="none" w:sz="0" w:space="0" w:color="auto" w:frame="1"/>
        </w:rPr>
        <w:t xml:space="preserve">Gosner, L.R., Hayne, J., </w:t>
      </w:r>
      <w:proofErr w:type="spellStart"/>
      <w:r w:rsidR="00D9638C" w:rsidRPr="00D9638C">
        <w:rPr>
          <w:rStyle w:val="a"/>
          <w:rFonts w:ascii="Garamond" w:hAnsi="Garamond"/>
          <w:color w:val="000000"/>
          <w:bdr w:val="none" w:sz="0" w:space="0" w:color="auto" w:frame="1"/>
        </w:rPr>
        <w:t>Madrigali</w:t>
      </w:r>
      <w:proofErr w:type="spellEnd"/>
      <w:r w:rsidR="00D9638C" w:rsidRPr="00D9638C">
        <w:rPr>
          <w:rStyle w:val="a"/>
          <w:rFonts w:ascii="Garamond" w:hAnsi="Garamond"/>
          <w:color w:val="000000"/>
          <w:bdr w:val="none" w:sz="0" w:space="0" w:color="auto" w:frame="1"/>
        </w:rPr>
        <w:t xml:space="preserve">, E., </w:t>
      </w:r>
      <w:r w:rsidR="00D9638C" w:rsidRPr="00D9638C">
        <w:rPr>
          <w:rStyle w:val="a"/>
          <w:rFonts w:ascii="Garamond" w:hAnsi="Garamond"/>
          <w:b/>
          <w:bCs/>
          <w:color w:val="000000"/>
          <w:bdr w:val="none" w:sz="0" w:space="0" w:color="auto" w:frame="1"/>
        </w:rPr>
        <w:t>Nowlin, J</w:t>
      </w:r>
      <w:r w:rsidR="00D9638C" w:rsidRPr="00D9638C">
        <w:rPr>
          <w:rStyle w:val="a"/>
          <w:rFonts w:ascii="Garamond" w:hAnsi="Garamond"/>
          <w:color w:val="000000"/>
          <w:bdr w:val="none" w:sz="0" w:space="0" w:color="auto" w:frame="1"/>
        </w:rPr>
        <w:t>. New Evidence for Local Continuity and</w:t>
      </w:r>
      <w:r w:rsidR="00D9638C">
        <w:rPr>
          <w:rStyle w:val="a"/>
          <w:rFonts w:ascii="Garamond" w:hAnsi="Garamond"/>
          <w:color w:val="000000"/>
          <w:bdr w:val="none" w:sz="0" w:space="0" w:color="auto" w:frame="1"/>
        </w:rPr>
        <w:t xml:space="preserve"> </w:t>
      </w:r>
      <w:r w:rsidR="00D9638C" w:rsidRPr="00D9638C">
        <w:rPr>
          <w:rStyle w:val="a"/>
          <w:rFonts w:ascii="Garamond" w:hAnsi="Garamond"/>
          <w:color w:val="000000"/>
          <w:bdr w:val="none" w:sz="0" w:space="0" w:color="auto" w:frame="1"/>
        </w:rPr>
        <w:t xml:space="preserve">Phoenician Influence in the Ceramic Assemblage from Iron Age </w:t>
      </w:r>
      <w:proofErr w:type="spellStart"/>
      <w:r w:rsidR="00D9638C" w:rsidRPr="00D9638C">
        <w:rPr>
          <w:rStyle w:val="a"/>
          <w:rFonts w:ascii="Garamond" w:hAnsi="Garamond"/>
          <w:color w:val="000000"/>
          <w:bdr w:val="none" w:sz="0" w:space="0" w:color="auto" w:frame="1"/>
        </w:rPr>
        <w:t>Su</w:t>
      </w:r>
      <w:proofErr w:type="spellEnd"/>
      <w:r w:rsidR="00D9638C" w:rsidRPr="00D9638C">
        <w:rPr>
          <w:rStyle w:val="a"/>
          <w:rFonts w:ascii="Garamond" w:hAnsi="Garamond"/>
          <w:color w:val="000000"/>
          <w:bdr w:val="none" w:sz="0" w:space="0" w:color="auto" w:frame="1"/>
        </w:rPr>
        <w:t> Padrigheddu (West-Central</w:t>
      </w:r>
      <w:r>
        <w:rPr>
          <w:rStyle w:val="a"/>
          <w:rFonts w:ascii="Garamond" w:hAnsi="Garamond"/>
          <w:color w:val="000000"/>
          <w:bdr w:val="none" w:sz="0" w:space="0" w:color="auto" w:frame="1"/>
        </w:rPr>
        <w:t xml:space="preserve"> </w:t>
      </w:r>
      <w:r w:rsidR="00D9638C" w:rsidRPr="00D9638C">
        <w:rPr>
          <w:rStyle w:val="a"/>
          <w:rFonts w:ascii="Garamond" w:hAnsi="Garamond"/>
          <w:color w:val="000000"/>
          <w:bdr w:val="none" w:sz="0" w:space="0" w:color="auto" w:frame="1"/>
        </w:rPr>
        <w:t>Sardinia).</w:t>
      </w:r>
      <w:r w:rsidR="00D9638C">
        <w:rPr>
          <w:rFonts w:ascii="Garamond" w:hAnsi="Garamond"/>
          <w:color w:val="000000"/>
        </w:rPr>
        <w:t xml:space="preserve"> </w:t>
      </w:r>
      <w:proofErr w:type="spellStart"/>
      <w:r w:rsidR="00D9638C" w:rsidRPr="00D9638C">
        <w:rPr>
          <w:rStyle w:val="a"/>
          <w:rFonts w:ascii="Garamond" w:hAnsi="Garamond"/>
          <w:i/>
          <w:iCs/>
          <w:color w:val="000000"/>
          <w:bdr w:val="none" w:sz="0" w:space="0" w:color="auto" w:frame="1"/>
          <w:lang w:val="es-MX"/>
        </w:rPr>
        <w:t>Proceedings</w:t>
      </w:r>
      <w:proofErr w:type="spellEnd"/>
      <w:r w:rsidR="00D9638C" w:rsidRPr="00D9638C">
        <w:rPr>
          <w:rStyle w:val="a"/>
          <w:rFonts w:ascii="Garamond" w:hAnsi="Garamond"/>
          <w:i/>
          <w:iCs/>
          <w:color w:val="000000"/>
          <w:bdr w:val="none" w:sz="0" w:space="0" w:color="auto" w:frame="1"/>
          <w:lang w:val="es-MX"/>
        </w:rPr>
        <w:t xml:space="preserve"> </w:t>
      </w:r>
      <w:proofErr w:type="spellStart"/>
      <w:r w:rsidR="00D9638C" w:rsidRPr="00D9638C">
        <w:rPr>
          <w:rStyle w:val="a"/>
          <w:rFonts w:ascii="Garamond" w:hAnsi="Garamond"/>
          <w:i/>
          <w:iCs/>
          <w:color w:val="000000"/>
          <w:bdr w:val="none" w:sz="0" w:space="0" w:color="auto" w:frame="1"/>
          <w:lang w:val="es-MX"/>
        </w:rPr>
        <w:t>of</w:t>
      </w:r>
      <w:proofErr w:type="spellEnd"/>
      <w:r w:rsidR="00D9638C" w:rsidRPr="00D9638C">
        <w:rPr>
          <w:rStyle w:val="a"/>
          <w:rFonts w:ascii="Garamond" w:hAnsi="Garamond"/>
          <w:i/>
          <w:iCs/>
          <w:color w:val="000000"/>
          <w:bdr w:val="none" w:sz="0" w:space="0" w:color="auto" w:frame="1"/>
          <w:lang w:val="es-MX"/>
        </w:rPr>
        <w:t xml:space="preserve"> </w:t>
      </w:r>
      <w:proofErr w:type="spellStart"/>
      <w:r w:rsidR="00D9638C" w:rsidRPr="00D9638C">
        <w:rPr>
          <w:rStyle w:val="a"/>
          <w:rFonts w:ascii="Garamond" w:hAnsi="Garamond"/>
          <w:i/>
          <w:iCs/>
          <w:color w:val="000000"/>
          <w:bdr w:val="none" w:sz="0" w:space="0" w:color="auto" w:frame="1"/>
          <w:lang w:val="es-MX"/>
        </w:rPr>
        <w:t>the</w:t>
      </w:r>
      <w:proofErr w:type="spellEnd"/>
      <w:r w:rsidR="00D9638C" w:rsidRPr="00D9638C">
        <w:rPr>
          <w:rStyle w:val="a"/>
          <w:rFonts w:ascii="Garamond" w:hAnsi="Garamond"/>
          <w:i/>
          <w:iCs/>
          <w:color w:val="000000"/>
          <w:bdr w:val="none" w:sz="0" w:space="0" w:color="auto" w:frame="1"/>
          <w:lang w:val="es-MX"/>
        </w:rPr>
        <w:t xml:space="preserve"> IX Congreso de Estudios Fenicios y </w:t>
      </w:r>
      <w:r w:rsidR="00D9638C">
        <w:rPr>
          <w:rStyle w:val="a"/>
          <w:rFonts w:ascii="Garamond" w:hAnsi="Garamond"/>
          <w:i/>
          <w:iCs/>
          <w:color w:val="000000"/>
          <w:bdr w:val="none" w:sz="0" w:space="0" w:color="auto" w:frame="1"/>
          <w:lang w:val="es-MX"/>
        </w:rPr>
        <w:t>Pú</w:t>
      </w:r>
      <w:r w:rsidR="00D9638C" w:rsidRPr="00D9638C">
        <w:rPr>
          <w:rStyle w:val="a"/>
          <w:rFonts w:ascii="Garamond" w:hAnsi="Garamond"/>
          <w:i/>
          <w:iCs/>
          <w:color w:val="000000"/>
          <w:bdr w:val="none" w:sz="0" w:space="0" w:color="auto" w:frame="1"/>
          <w:lang w:val="es-MX"/>
        </w:rPr>
        <w:t>nicos.</w:t>
      </w:r>
      <w:r w:rsidR="00D9638C">
        <w:rPr>
          <w:rStyle w:val="a"/>
          <w:rFonts w:ascii="Garamond" w:hAnsi="Garamond"/>
          <w:i/>
          <w:iCs/>
          <w:color w:val="000000"/>
          <w:bdr w:val="none" w:sz="0" w:space="0" w:color="auto" w:frame="1"/>
          <w:lang w:val="es-MX"/>
        </w:rPr>
        <w:t xml:space="preserve"> </w:t>
      </w:r>
      <w:r w:rsidR="00D9638C" w:rsidRPr="004A6650">
        <w:rPr>
          <w:rStyle w:val="a"/>
          <w:rFonts w:ascii="Garamond" w:hAnsi="Garamond"/>
          <w:color w:val="000000"/>
          <w:bdr w:val="none" w:sz="0" w:space="0" w:color="auto" w:frame="1"/>
        </w:rPr>
        <w:t xml:space="preserve">Myrta (Instituto de </w:t>
      </w:r>
      <w:proofErr w:type="spellStart"/>
      <w:r w:rsidR="00D9638C" w:rsidRPr="004A6650">
        <w:rPr>
          <w:rStyle w:val="a"/>
          <w:rFonts w:ascii="Garamond" w:hAnsi="Garamond"/>
          <w:color w:val="000000"/>
          <w:bdr w:val="none" w:sz="0" w:space="0" w:color="auto" w:frame="1"/>
        </w:rPr>
        <w:t>Arqueología</w:t>
      </w:r>
      <w:proofErr w:type="spellEnd"/>
      <w:r w:rsidR="00D9638C" w:rsidRPr="004A6650">
        <w:rPr>
          <w:rStyle w:val="a"/>
          <w:rFonts w:ascii="Garamond" w:hAnsi="Garamond"/>
          <w:color w:val="000000"/>
          <w:bdr w:val="none" w:sz="0" w:space="0" w:color="auto" w:frame="1"/>
        </w:rPr>
        <w:t>,</w:t>
      </w:r>
      <w:r w:rsidR="0020534A">
        <w:rPr>
          <w:rStyle w:val="a"/>
          <w:rFonts w:ascii="Garamond" w:hAnsi="Garamond"/>
          <w:color w:val="000000"/>
          <w:bdr w:val="none" w:sz="0" w:space="0" w:color="auto" w:frame="1"/>
        </w:rPr>
        <w:t xml:space="preserve"> </w:t>
      </w:r>
      <w:r w:rsidR="00D9638C" w:rsidRPr="004A6650">
        <w:rPr>
          <w:rStyle w:val="a"/>
          <w:rFonts w:ascii="Garamond" w:hAnsi="Garamond"/>
          <w:color w:val="000000"/>
          <w:bdr w:val="none" w:sz="0" w:space="0" w:color="auto" w:frame="1"/>
        </w:rPr>
        <w:t xml:space="preserve">Mérida). 5: </w:t>
      </w:r>
      <w:r>
        <w:rPr>
          <w:rStyle w:val="a"/>
          <w:rFonts w:ascii="Garamond" w:hAnsi="Garamond"/>
          <w:color w:val="000000"/>
          <w:bdr w:val="none" w:sz="0" w:space="0" w:color="auto" w:frame="1"/>
        </w:rPr>
        <w:t>1705-1713</w:t>
      </w:r>
      <w:r w:rsidR="00D9638C" w:rsidRPr="004A6650">
        <w:rPr>
          <w:rStyle w:val="a"/>
          <w:rFonts w:ascii="Garamond" w:hAnsi="Garamond"/>
          <w:color w:val="000000"/>
          <w:bdr w:val="none" w:sz="0" w:space="0" w:color="auto" w:frame="1"/>
        </w:rPr>
        <w:t>.</w:t>
      </w:r>
    </w:p>
    <w:p w14:paraId="2E336A15" w14:textId="7A75C50D" w:rsidR="00CB2ACC" w:rsidRPr="009B333F" w:rsidRDefault="00CB2ACC" w:rsidP="00CB7BF1">
      <w:pPr>
        <w:ind w:left="1440" w:hanging="1440"/>
        <w:rPr>
          <w:rFonts w:ascii="Garamond" w:hAnsi="Garamond" w:cs="Helvetica"/>
          <w:lang w:val="it-IT"/>
        </w:rPr>
      </w:pPr>
      <w:r>
        <w:rPr>
          <w:rFonts w:ascii="Garamond" w:hAnsi="Garamond" w:cs="Helvetica"/>
        </w:rPr>
        <w:t>2020</w:t>
      </w:r>
      <w:r w:rsidR="007F716C">
        <w:rPr>
          <w:rFonts w:ascii="Garamond" w:hAnsi="Garamond" w:cs="Helvetica"/>
        </w:rPr>
        <w:tab/>
      </w:r>
      <w:r w:rsidRPr="00CB2ACC">
        <w:rPr>
          <w:rFonts w:ascii="Garamond" w:hAnsi="Garamond" w:cs="Helvetica"/>
        </w:rPr>
        <w:t xml:space="preserve">Plekhov, D., Gosner, L., Smith, A., </w:t>
      </w:r>
      <w:r w:rsidRPr="00CB2ACC">
        <w:rPr>
          <w:rFonts w:ascii="Garamond" w:hAnsi="Garamond" w:cs="Helvetica"/>
          <w:b/>
          <w:bCs/>
        </w:rPr>
        <w:t>Nowlin, J</w:t>
      </w:r>
      <w:r w:rsidRPr="00CB2ACC">
        <w:rPr>
          <w:rFonts w:ascii="Garamond" w:hAnsi="Garamond" w:cs="Helvetica"/>
        </w:rPr>
        <w:t>. Applications of Satellite Remote</w:t>
      </w:r>
      <w:r w:rsidR="00CB7BF1">
        <w:rPr>
          <w:rFonts w:ascii="Garamond" w:hAnsi="Garamond" w:cs="Helvetica"/>
        </w:rPr>
        <w:t xml:space="preserve"> </w:t>
      </w:r>
      <w:r w:rsidRPr="00CB2ACC">
        <w:rPr>
          <w:rFonts w:ascii="Garamond" w:hAnsi="Garamond" w:cs="Helvetica"/>
        </w:rPr>
        <w:t xml:space="preserve">Sensing for Archaeological Survey: A Case Study from the Sinis Archaeological Project, Sardinia. </w:t>
      </w:r>
      <w:r w:rsidRPr="009B333F">
        <w:rPr>
          <w:rFonts w:ascii="Garamond" w:hAnsi="Garamond" w:cs="Helvetica"/>
          <w:i/>
          <w:iCs/>
          <w:lang w:val="it-IT"/>
        </w:rPr>
        <w:t>Advances in Archaeological Practice</w:t>
      </w:r>
      <w:r w:rsidRPr="009B333F">
        <w:rPr>
          <w:rFonts w:ascii="Garamond" w:hAnsi="Garamond" w:cs="Helvetica"/>
          <w:lang w:val="it-IT"/>
        </w:rPr>
        <w:t xml:space="preserve">. </w:t>
      </w:r>
      <w:r w:rsidR="00D17CDF" w:rsidRPr="009B333F">
        <w:rPr>
          <w:rFonts w:ascii="Garamond" w:hAnsi="Garamond" w:cs="Helvetica"/>
          <w:lang w:val="it-IT"/>
        </w:rPr>
        <w:t>1-14</w:t>
      </w:r>
      <w:r w:rsidR="000F5F7E">
        <w:rPr>
          <w:rFonts w:ascii="Garamond" w:hAnsi="Garamond" w:cs="Helvetica"/>
          <w:lang w:val="it-IT"/>
        </w:rPr>
        <w:t>.</w:t>
      </w:r>
    </w:p>
    <w:p w14:paraId="2AD8DF20" w14:textId="39B560D1" w:rsidR="00B90783" w:rsidRPr="004A6650" w:rsidRDefault="00B90783" w:rsidP="00CB7BF1">
      <w:pPr>
        <w:pStyle w:val="Heading2"/>
        <w:shd w:val="clear" w:color="auto" w:fill="FFFFFF"/>
        <w:spacing w:before="0" w:beforeAutospacing="0" w:after="0" w:afterAutospacing="0" w:line="0" w:lineRule="atLeast"/>
        <w:ind w:left="1440" w:hanging="1440"/>
        <w:rPr>
          <w:rFonts w:ascii="Garamond" w:hAnsi="Garamond"/>
          <w:b w:val="0"/>
          <w:bCs w:val="0"/>
          <w:color w:val="333333"/>
          <w:sz w:val="24"/>
          <w:szCs w:val="24"/>
          <w:lang w:val="it-IT"/>
        </w:rPr>
      </w:pPr>
      <w:r>
        <w:rPr>
          <w:rFonts w:ascii="Garamond" w:hAnsi="Garamond" w:cs="Helvetica"/>
          <w:b w:val="0"/>
          <w:bCs w:val="0"/>
          <w:sz w:val="24"/>
          <w:szCs w:val="24"/>
          <w:lang w:val="it-IT"/>
        </w:rPr>
        <w:t>2019</w:t>
      </w:r>
      <w:r>
        <w:rPr>
          <w:rFonts w:ascii="Garamond" w:hAnsi="Garamond" w:cs="Helvetica"/>
          <w:b w:val="0"/>
          <w:bCs w:val="0"/>
          <w:sz w:val="24"/>
          <w:szCs w:val="24"/>
          <w:lang w:val="it-IT"/>
        </w:rPr>
        <w:tab/>
        <w:t xml:space="preserve">Madrigali, E., Gosner, L., Hayne, J., </w:t>
      </w:r>
      <w:r w:rsidRPr="00B90783">
        <w:rPr>
          <w:rFonts w:ascii="Garamond" w:hAnsi="Garamond" w:cs="Helvetica"/>
          <w:sz w:val="24"/>
          <w:szCs w:val="24"/>
          <w:lang w:val="it-IT"/>
        </w:rPr>
        <w:t>Nowlin, J</w:t>
      </w:r>
      <w:r>
        <w:rPr>
          <w:rFonts w:ascii="Garamond" w:hAnsi="Garamond" w:cs="Helvetica"/>
          <w:b w:val="0"/>
          <w:bCs w:val="0"/>
          <w:sz w:val="24"/>
          <w:szCs w:val="24"/>
          <w:lang w:val="it-IT"/>
        </w:rPr>
        <w:t xml:space="preserve">., Ramis, D. </w:t>
      </w:r>
      <w:r w:rsidRPr="00B90783">
        <w:rPr>
          <w:rFonts w:ascii="Garamond" w:hAnsi="Garamond"/>
          <w:b w:val="0"/>
          <w:bCs w:val="0"/>
          <w:color w:val="333333"/>
          <w:sz w:val="24"/>
          <w:szCs w:val="24"/>
          <w:lang w:val="it-IT"/>
        </w:rPr>
        <w:t>Tradizioni e interazioni nella quotidianità dell’Età del Ferro. Nuove evidenze da Su Padrigheddu (San Vero Milis, OR)</w:t>
      </w:r>
      <w:r>
        <w:rPr>
          <w:rFonts w:ascii="Garamond" w:hAnsi="Garamond"/>
          <w:b w:val="0"/>
          <w:bCs w:val="0"/>
          <w:color w:val="333333"/>
          <w:sz w:val="24"/>
          <w:szCs w:val="24"/>
          <w:lang w:val="it-IT"/>
        </w:rPr>
        <w:t xml:space="preserve">. Quaderni. </w:t>
      </w:r>
      <w:r w:rsidRPr="004A6650">
        <w:rPr>
          <w:rFonts w:ascii="Garamond" w:hAnsi="Garamond"/>
          <w:b w:val="0"/>
          <w:bCs w:val="0"/>
          <w:color w:val="333333"/>
          <w:sz w:val="24"/>
          <w:szCs w:val="24"/>
          <w:lang w:val="it-IT"/>
        </w:rPr>
        <w:t>Rivista di archeologia</w:t>
      </w:r>
      <w:r w:rsidR="00254FB7" w:rsidRPr="004A6650">
        <w:rPr>
          <w:rFonts w:ascii="Garamond" w:hAnsi="Garamond"/>
          <w:b w:val="0"/>
          <w:bCs w:val="0"/>
          <w:color w:val="333333"/>
          <w:sz w:val="24"/>
          <w:szCs w:val="24"/>
          <w:lang w:val="it-IT"/>
        </w:rPr>
        <w:t>,</w:t>
      </w:r>
      <w:r w:rsidRPr="004A6650">
        <w:rPr>
          <w:rFonts w:ascii="Garamond" w:hAnsi="Garamond"/>
          <w:b w:val="0"/>
          <w:bCs w:val="0"/>
          <w:color w:val="333333"/>
          <w:sz w:val="24"/>
          <w:szCs w:val="24"/>
          <w:lang w:val="it-IT"/>
        </w:rPr>
        <w:t xml:space="preserve"> </w:t>
      </w:r>
      <w:r w:rsidR="00254FB7" w:rsidRPr="004A6650">
        <w:rPr>
          <w:rFonts w:ascii="Garamond" w:hAnsi="Garamond"/>
          <w:b w:val="0"/>
          <w:bCs w:val="0"/>
          <w:color w:val="333333"/>
          <w:sz w:val="24"/>
          <w:szCs w:val="24"/>
          <w:lang w:val="it-IT"/>
        </w:rPr>
        <w:t>30: 107-127.</w:t>
      </w:r>
    </w:p>
    <w:p w14:paraId="4C867CF3" w14:textId="5DCC67CC" w:rsidR="00D9638C" w:rsidRPr="00C765F1" w:rsidRDefault="00D9638C" w:rsidP="00CB7BF1">
      <w:pPr>
        <w:ind w:left="1440" w:hanging="1440"/>
        <w:rPr>
          <w:rFonts w:ascii="Garamond" w:hAnsi="Garamond" w:cs="Helvetica"/>
        </w:rPr>
      </w:pPr>
      <w:r w:rsidRPr="004A6650">
        <w:rPr>
          <w:rFonts w:ascii="Garamond" w:hAnsi="Garamond" w:cs="Helvetica"/>
          <w:lang w:val="it-IT"/>
        </w:rPr>
        <w:t>2012</w:t>
      </w:r>
      <w:r w:rsidRPr="004A6650">
        <w:rPr>
          <w:rFonts w:ascii="Garamond" w:hAnsi="Garamond" w:cs="Helvetica"/>
          <w:lang w:val="it-IT"/>
        </w:rPr>
        <w:tab/>
        <w:t xml:space="preserve">R. Opitz &amp; </w:t>
      </w:r>
      <w:r w:rsidRPr="004A6650">
        <w:rPr>
          <w:rFonts w:ascii="Garamond" w:hAnsi="Garamond" w:cs="Helvetica"/>
          <w:b/>
          <w:lang w:val="it-IT"/>
        </w:rPr>
        <w:t>J. Nowlin</w:t>
      </w:r>
      <w:r w:rsidRPr="004A6650">
        <w:rPr>
          <w:rFonts w:ascii="Garamond" w:hAnsi="Garamond" w:cs="Helvetica"/>
          <w:lang w:val="it-IT"/>
        </w:rPr>
        <w:t xml:space="preserve">. </w:t>
      </w:r>
      <w:r w:rsidRPr="002D25C6">
        <w:rPr>
          <w:rFonts w:ascii="Garamond" w:hAnsi="Garamond" w:cs="Helvetica"/>
          <w:lang w:val="it-IT"/>
        </w:rPr>
        <w:t xml:space="preserve">Photogrammetric Modeling + GIS. </w:t>
      </w:r>
      <w:r w:rsidRPr="00C765F1">
        <w:rPr>
          <w:rFonts w:ascii="Garamond" w:hAnsi="Garamond" w:cs="Helvetica"/>
        </w:rPr>
        <w:t xml:space="preserve">Better methods for working with mesh data. </w:t>
      </w:r>
      <w:proofErr w:type="spellStart"/>
      <w:r w:rsidRPr="00C765F1">
        <w:rPr>
          <w:rFonts w:ascii="Garamond" w:hAnsi="Garamond" w:cs="Helvetica"/>
          <w:i/>
        </w:rPr>
        <w:t>ArcUser</w:t>
      </w:r>
      <w:proofErr w:type="spellEnd"/>
      <w:r w:rsidRPr="00C765F1">
        <w:rPr>
          <w:rFonts w:ascii="Garamond" w:hAnsi="Garamond" w:cs="Helvetica"/>
        </w:rPr>
        <w:t>, Spring 2012: 46-49.</w:t>
      </w:r>
    </w:p>
    <w:p w14:paraId="5E7465FE" w14:textId="575780C9" w:rsidR="00D9638C" w:rsidRPr="00C765F1" w:rsidRDefault="00D9638C" w:rsidP="00D9638C">
      <w:pPr>
        <w:ind w:left="720" w:hanging="720"/>
        <w:rPr>
          <w:rFonts w:ascii="Garamond" w:hAnsi="Garamond"/>
        </w:rPr>
      </w:pPr>
      <w:r w:rsidRPr="00C765F1">
        <w:rPr>
          <w:rFonts w:ascii="Garamond" w:hAnsi="Garamond" w:cs="Helvetica"/>
        </w:rPr>
        <w:t>2011</w:t>
      </w:r>
      <w:r w:rsidRPr="00C765F1">
        <w:rPr>
          <w:rFonts w:ascii="Garamond" w:hAnsi="Garamond" w:cs="Helvetica"/>
        </w:rPr>
        <w:tab/>
      </w:r>
      <w:r w:rsidR="00CB7BF1">
        <w:rPr>
          <w:rFonts w:ascii="Garamond" w:hAnsi="Garamond" w:cs="Helvetica"/>
        </w:rPr>
        <w:tab/>
      </w:r>
      <w:r w:rsidRPr="00C765F1">
        <w:rPr>
          <w:rFonts w:ascii="Garamond" w:hAnsi="Garamond" w:cs="Helvetica"/>
        </w:rPr>
        <w:t xml:space="preserve">J. Becker &amp; </w:t>
      </w:r>
      <w:r w:rsidRPr="00C765F1">
        <w:rPr>
          <w:rFonts w:ascii="Garamond" w:hAnsi="Garamond" w:cs="Helvetica"/>
          <w:b/>
        </w:rPr>
        <w:t>J. Nowlin</w:t>
      </w:r>
      <w:r w:rsidRPr="00C765F1">
        <w:rPr>
          <w:rFonts w:ascii="Garamond" w:hAnsi="Garamond" w:cs="Helvetica"/>
        </w:rPr>
        <w:t xml:space="preserve">. Orientalizing infant burials from Gabii, Italy. </w:t>
      </w:r>
      <w:r w:rsidRPr="00C765F1">
        <w:rPr>
          <w:rFonts w:ascii="Garamond" w:hAnsi="Garamond" w:cs="Helvetica"/>
          <w:i/>
          <w:iCs/>
        </w:rPr>
        <w:t>BABESCH</w:t>
      </w:r>
      <w:r w:rsidRPr="00C765F1">
        <w:rPr>
          <w:rFonts w:ascii="Garamond" w:hAnsi="Garamond" w:cs="Helvetica"/>
        </w:rPr>
        <w:t xml:space="preserve"> 86:27-39.</w:t>
      </w:r>
      <w:bookmarkEnd w:id="0"/>
    </w:p>
    <w:p w14:paraId="6FB91C2A" w14:textId="2B7A6CE6" w:rsidR="00D9638C" w:rsidRDefault="00D9638C" w:rsidP="00B90783">
      <w:pPr>
        <w:pStyle w:val="Heading2"/>
        <w:shd w:val="clear" w:color="auto" w:fill="FFFFFF"/>
        <w:spacing w:before="0" w:beforeAutospacing="0" w:after="0" w:afterAutospacing="0" w:line="0" w:lineRule="atLeast"/>
        <w:ind w:left="720" w:hanging="720"/>
        <w:rPr>
          <w:rFonts w:ascii="Garamond" w:hAnsi="Garamond"/>
          <w:b w:val="0"/>
          <w:bCs w:val="0"/>
          <w:color w:val="333333"/>
          <w:sz w:val="24"/>
          <w:szCs w:val="24"/>
        </w:rPr>
      </w:pPr>
    </w:p>
    <w:p w14:paraId="409AACCC" w14:textId="56CF08A5" w:rsidR="00CB2ACC" w:rsidRPr="00D9638C" w:rsidRDefault="00D9638C" w:rsidP="006A2B79">
      <w:pPr>
        <w:ind w:left="720" w:hanging="720"/>
        <w:rPr>
          <w:rFonts w:ascii="Garamond" w:hAnsi="Garamond" w:cs="Helvetica"/>
          <w:i/>
          <w:iCs/>
        </w:rPr>
      </w:pPr>
      <w:bookmarkStart w:id="2" w:name="_Hlk101813471"/>
      <w:r>
        <w:rPr>
          <w:rFonts w:ascii="Garamond" w:hAnsi="Garamond" w:cs="Helvetica"/>
          <w:i/>
          <w:iCs/>
        </w:rPr>
        <w:t>Digital History Projects</w:t>
      </w:r>
    </w:p>
    <w:p w14:paraId="66AC6818" w14:textId="77777777" w:rsidR="00D9638C" w:rsidRPr="00FB5433" w:rsidRDefault="00D9638C" w:rsidP="006A2B79">
      <w:pPr>
        <w:ind w:left="720" w:hanging="720"/>
        <w:rPr>
          <w:rFonts w:ascii="Garamond" w:hAnsi="Garamond" w:cs="Helvetica"/>
          <w:sz w:val="12"/>
          <w:szCs w:val="12"/>
        </w:rPr>
      </w:pPr>
    </w:p>
    <w:p w14:paraId="505CC596" w14:textId="1330A2E4" w:rsidR="008576A5" w:rsidRDefault="008576A5" w:rsidP="006A2B79">
      <w:pPr>
        <w:ind w:left="720" w:hanging="720"/>
        <w:rPr>
          <w:rFonts w:ascii="Garamond" w:hAnsi="Garamond" w:cs="Helvetica"/>
        </w:rPr>
      </w:pPr>
      <w:r>
        <w:rPr>
          <w:rFonts w:ascii="Garamond" w:hAnsi="Garamond" w:cs="Helvetica"/>
        </w:rPr>
        <w:t xml:space="preserve">2021 </w:t>
      </w:r>
      <w:r>
        <w:rPr>
          <w:rFonts w:ascii="Garamond" w:hAnsi="Garamond" w:cs="Helvetica"/>
        </w:rPr>
        <w:tab/>
      </w:r>
      <w:hyperlink r:id="rId8" w:history="1">
        <w:r w:rsidRPr="008576A5">
          <w:rPr>
            <w:rStyle w:val="Hyperlink"/>
            <w:rFonts w:ascii="Garamond" w:hAnsi="Garamond" w:cs="Helvetica"/>
            <w:i/>
            <w:iCs/>
          </w:rPr>
          <w:t>The Seed of Texas: An Interactive Exploration of Bexar County History</w:t>
        </w:r>
      </w:hyperlink>
    </w:p>
    <w:p w14:paraId="4BE5C830" w14:textId="0EFD5FA6" w:rsidR="008576A5" w:rsidRPr="008576A5" w:rsidRDefault="008576A5" w:rsidP="008576A5">
      <w:pPr>
        <w:pStyle w:val="ListParagraph"/>
        <w:numPr>
          <w:ilvl w:val="0"/>
          <w:numId w:val="16"/>
        </w:numPr>
        <w:rPr>
          <w:rFonts w:ascii="Garamond" w:hAnsi="Garamond" w:cs="Helvetica"/>
        </w:rPr>
      </w:pPr>
      <w:r w:rsidRPr="008576A5">
        <w:rPr>
          <w:rFonts w:ascii="Garamond" w:hAnsi="Garamond" w:cs="Helvetica"/>
        </w:rPr>
        <w:t>GIS Specialist, Digital Advisor, and Editor on all modules</w:t>
      </w:r>
    </w:p>
    <w:p w14:paraId="50576859" w14:textId="5D2E32B9" w:rsidR="006A2B79" w:rsidRDefault="006A2B79" w:rsidP="006A2B79">
      <w:pPr>
        <w:ind w:left="720" w:hanging="720"/>
        <w:rPr>
          <w:rFonts w:ascii="Garamond" w:hAnsi="Garamond" w:cs="Helvetica"/>
        </w:rPr>
      </w:pPr>
      <w:r>
        <w:rPr>
          <w:rFonts w:ascii="Garamond" w:hAnsi="Garamond" w:cs="Helvetica"/>
        </w:rPr>
        <w:t>2018</w:t>
      </w:r>
      <w:r>
        <w:rPr>
          <w:rFonts w:ascii="Garamond" w:hAnsi="Garamond" w:cs="Helvetica"/>
        </w:rPr>
        <w:tab/>
      </w:r>
      <w:hyperlink r:id="rId9" w:history="1">
        <w:r w:rsidRPr="00E17B31">
          <w:rPr>
            <w:rStyle w:val="Hyperlink"/>
            <w:rFonts w:ascii="Garamond" w:hAnsi="Garamond" w:cs="Helvetica"/>
            <w:i/>
          </w:rPr>
          <w:t>300</w:t>
        </w:r>
        <w:r w:rsidRPr="00E17B31">
          <w:rPr>
            <w:rStyle w:val="Hyperlink"/>
            <w:rFonts w:ascii="Garamond" w:hAnsi="Garamond" w:cs="Helvetica"/>
            <w:i/>
            <w:vertAlign w:val="superscript"/>
          </w:rPr>
          <w:t>th</w:t>
        </w:r>
        <w:r w:rsidRPr="00E17B31">
          <w:rPr>
            <w:rStyle w:val="Hyperlink"/>
            <w:rFonts w:ascii="Garamond" w:hAnsi="Garamond" w:cs="Helvetica"/>
            <w:i/>
          </w:rPr>
          <w:t xml:space="preserve"> Anniversary Celebration of Béjar: Historical GIS (hGIS) Story Map Projects</w:t>
        </w:r>
      </w:hyperlink>
      <w:r>
        <w:rPr>
          <w:rFonts w:ascii="Garamond" w:hAnsi="Garamond" w:cs="Helvetica"/>
        </w:rPr>
        <w:t xml:space="preserve"> </w:t>
      </w:r>
    </w:p>
    <w:p w14:paraId="444B0BE1" w14:textId="77777777" w:rsidR="006A2B79" w:rsidRDefault="006A2B79" w:rsidP="006A2B79">
      <w:pPr>
        <w:ind w:left="720" w:hanging="720"/>
        <w:rPr>
          <w:rFonts w:ascii="Garamond" w:hAnsi="Garamond" w:cs="Helvetica"/>
        </w:rPr>
      </w:pPr>
      <w:r>
        <w:rPr>
          <w:rFonts w:ascii="Garamond" w:hAnsi="Garamond" w:cs="Helvetica"/>
        </w:rPr>
        <w:tab/>
      </w:r>
      <w:r>
        <w:rPr>
          <w:rFonts w:ascii="Garamond" w:hAnsi="Garamond" w:cs="Helvetica"/>
        </w:rPr>
        <w:tab/>
        <w:t>Primary Author:</w:t>
      </w:r>
    </w:p>
    <w:p w14:paraId="0E137FA6" w14:textId="77777777" w:rsidR="006A2B79" w:rsidRDefault="006A2B79" w:rsidP="006A2B79">
      <w:pPr>
        <w:pStyle w:val="ListParagraph"/>
        <w:numPr>
          <w:ilvl w:val="0"/>
          <w:numId w:val="14"/>
        </w:numPr>
        <w:rPr>
          <w:rFonts w:ascii="Garamond" w:hAnsi="Garamond" w:cs="Helvetica"/>
        </w:rPr>
      </w:pPr>
      <w:r>
        <w:rPr>
          <w:rFonts w:ascii="Garamond" w:hAnsi="Garamond" w:cs="Helvetica"/>
        </w:rPr>
        <w:t>The Natural Environment of Bexar County</w:t>
      </w:r>
    </w:p>
    <w:p w14:paraId="1D14ACAB" w14:textId="77777777" w:rsidR="006A2B79" w:rsidRDefault="006A2B79" w:rsidP="006A2B79">
      <w:pPr>
        <w:pStyle w:val="ListParagraph"/>
        <w:numPr>
          <w:ilvl w:val="0"/>
          <w:numId w:val="14"/>
        </w:numPr>
        <w:rPr>
          <w:rFonts w:ascii="Garamond" w:hAnsi="Garamond" w:cs="Helvetica"/>
        </w:rPr>
      </w:pPr>
      <w:r>
        <w:rPr>
          <w:rFonts w:ascii="Garamond" w:hAnsi="Garamond" w:cs="Helvetica"/>
        </w:rPr>
        <w:t>12,000 Years of Human History: Prehistoric Bexar County</w:t>
      </w:r>
    </w:p>
    <w:p w14:paraId="0E16964F" w14:textId="162ECAE4" w:rsidR="00464796" w:rsidRPr="00287FCC" w:rsidRDefault="006A2B79" w:rsidP="00287FCC">
      <w:pPr>
        <w:pStyle w:val="ListParagraph"/>
        <w:numPr>
          <w:ilvl w:val="0"/>
          <w:numId w:val="14"/>
        </w:numPr>
        <w:rPr>
          <w:rFonts w:ascii="Garamond" w:hAnsi="Garamond" w:cs="Helvetica"/>
        </w:rPr>
      </w:pPr>
      <w:r>
        <w:rPr>
          <w:rFonts w:ascii="Garamond" w:hAnsi="Garamond" w:cs="Helvetica"/>
        </w:rPr>
        <w:t>Late Prehistoric Era: The Olivas and Barajas Sites</w:t>
      </w:r>
    </w:p>
    <w:p w14:paraId="161FE0AB" w14:textId="77777777" w:rsidR="006A2B79" w:rsidRDefault="006A2B79" w:rsidP="006A2B79">
      <w:pPr>
        <w:ind w:left="1440"/>
        <w:rPr>
          <w:rFonts w:ascii="Garamond" w:hAnsi="Garamond" w:cs="Helvetica"/>
        </w:rPr>
      </w:pPr>
      <w:r>
        <w:rPr>
          <w:rFonts w:ascii="Garamond" w:hAnsi="Garamond" w:cs="Helvetica"/>
        </w:rPr>
        <w:t>Additional Author:</w:t>
      </w:r>
    </w:p>
    <w:p w14:paraId="5FFAC222" w14:textId="77777777" w:rsidR="006A2B79" w:rsidRDefault="006A2B79" w:rsidP="006A2B79">
      <w:pPr>
        <w:pStyle w:val="ListParagraph"/>
        <w:numPr>
          <w:ilvl w:val="0"/>
          <w:numId w:val="15"/>
        </w:numPr>
        <w:rPr>
          <w:rFonts w:ascii="Garamond" w:hAnsi="Garamond" w:cs="Helvetica"/>
        </w:rPr>
      </w:pPr>
      <w:r>
        <w:rPr>
          <w:rFonts w:ascii="Garamond" w:hAnsi="Garamond" w:cs="Helvetica"/>
        </w:rPr>
        <w:t>The Payaya</w:t>
      </w:r>
    </w:p>
    <w:p w14:paraId="31F66D2A" w14:textId="77777777" w:rsidR="006A2B79" w:rsidRPr="00CD1FEA" w:rsidRDefault="006A2B79" w:rsidP="006A2B79">
      <w:pPr>
        <w:ind w:left="1440"/>
        <w:rPr>
          <w:rFonts w:ascii="Garamond" w:hAnsi="Garamond" w:cs="Helvetica"/>
        </w:rPr>
      </w:pPr>
      <w:r>
        <w:rPr>
          <w:rFonts w:ascii="Garamond" w:hAnsi="Garamond" w:cs="Helvetica"/>
        </w:rPr>
        <w:t>GIS Specialist, Digital Advisor, and Editor on all modules</w:t>
      </w:r>
    </w:p>
    <w:bookmarkEnd w:id="2"/>
    <w:p w14:paraId="612367E2" w14:textId="3CFE5BCB" w:rsidR="00C673A6" w:rsidRDefault="0050509E" w:rsidP="006A2B79">
      <w:pPr>
        <w:rPr>
          <w:rFonts w:ascii="Garamond" w:hAnsi="Garamond"/>
          <w:b/>
        </w:rPr>
      </w:pPr>
      <w:r>
        <w:rPr>
          <w:rFonts w:ascii="Garamond" w:hAnsi="Garamond"/>
          <w:b/>
        </w:rPr>
        <w:pict w14:anchorId="021A10AD">
          <v:rect id="_x0000_i1032" style="width:7in;height:1.5pt" o:hralign="center" o:hrstd="t" o:hr="t" fillcolor="#aaa" stroked="f"/>
        </w:pict>
      </w:r>
    </w:p>
    <w:p w14:paraId="62143735" w14:textId="77777777" w:rsidR="00C673A6" w:rsidRDefault="00C673A6" w:rsidP="006A2B79">
      <w:pPr>
        <w:rPr>
          <w:rFonts w:ascii="Garamond" w:hAnsi="Garamond"/>
          <w:b/>
        </w:rPr>
      </w:pPr>
    </w:p>
    <w:p w14:paraId="527E64CD" w14:textId="0FC5C29A" w:rsidR="00756D66" w:rsidRPr="00C765F1" w:rsidRDefault="00756D66" w:rsidP="00756D66">
      <w:pPr>
        <w:rPr>
          <w:rFonts w:ascii="Garamond" w:hAnsi="Garamond"/>
          <w:b/>
        </w:rPr>
      </w:pPr>
      <w:r w:rsidRPr="00C765F1">
        <w:rPr>
          <w:rFonts w:ascii="Garamond" w:hAnsi="Garamond"/>
          <w:b/>
        </w:rPr>
        <w:t>GRANTS, FELLOWSHIPS, AWARDS</w:t>
      </w:r>
    </w:p>
    <w:p w14:paraId="55EDFD63" w14:textId="77777777" w:rsidR="00756D66" w:rsidRPr="00C765F1" w:rsidRDefault="00756D66" w:rsidP="00756D66">
      <w:pPr>
        <w:rPr>
          <w:rFonts w:ascii="Garamond" w:hAnsi="Garamond"/>
          <w:sz w:val="12"/>
          <w:szCs w:val="12"/>
        </w:rPr>
      </w:pPr>
    </w:p>
    <w:p w14:paraId="45AFAE6A" w14:textId="434C2821" w:rsidR="00EC0C01" w:rsidRDefault="00EC0C01" w:rsidP="004A6650">
      <w:pPr>
        <w:ind w:left="1440" w:hanging="1440"/>
        <w:rPr>
          <w:rFonts w:ascii="Garamond" w:hAnsi="Garamond"/>
        </w:rPr>
      </w:pPr>
      <w:r>
        <w:rPr>
          <w:rFonts w:ascii="Garamond" w:hAnsi="Garamond"/>
        </w:rPr>
        <w:t>2022</w:t>
      </w:r>
      <w:r>
        <w:rPr>
          <w:rFonts w:ascii="Garamond" w:hAnsi="Garamond"/>
        </w:rPr>
        <w:tab/>
        <w:t xml:space="preserve">Whiting Foundation, Public Engagement Seed Grant. </w:t>
      </w:r>
      <w:r w:rsidRPr="00EC0C01">
        <w:rPr>
          <w:rFonts w:ascii="Garamond" w:hAnsi="Garamond"/>
          <w:i/>
        </w:rPr>
        <w:t>The Seed of Texas Teacher Workshops and Walking Tours</w:t>
      </w:r>
      <w:r>
        <w:rPr>
          <w:rFonts w:ascii="Garamond" w:hAnsi="Garamond"/>
          <w:i/>
        </w:rPr>
        <w:t>.</w:t>
      </w:r>
      <w:r>
        <w:rPr>
          <w:rFonts w:ascii="Garamond" w:hAnsi="Garamond"/>
        </w:rPr>
        <w:t xml:space="preserve"> $10,000.</w:t>
      </w:r>
    </w:p>
    <w:p w14:paraId="6F6756CA" w14:textId="784D39CF" w:rsidR="004A6650" w:rsidRPr="00C765F1" w:rsidRDefault="004A6650" w:rsidP="004A6650">
      <w:pPr>
        <w:ind w:left="1440" w:hanging="1440"/>
        <w:rPr>
          <w:rFonts w:ascii="Garamond" w:hAnsi="Garamond"/>
        </w:rPr>
      </w:pPr>
      <w:r>
        <w:rPr>
          <w:rFonts w:ascii="Garamond" w:hAnsi="Garamond"/>
        </w:rPr>
        <w:t>202</w:t>
      </w:r>
      <w:r w:rsidR="00E33837">
        <w:rPr>
          <w:rFonts w:ascii="Garamond" w:hAnsi="Garamond"/>
        </w:rPr>
        <w:t>1</w:t>
      </w:r>
      <w:r>
        <w:rPr>
          <w:rFonts w:ascii="Garamond" w:hAnsi="Garamond"/>
        </w:rPr>
        <w:t xml:space="preserve"> </w:t>
      </w:r>
      <w:r>
        <w:rPr>
          <w:rFonts w:ascii="Garamond" w:hAnsi="Garamond"/>
        </w:rPr>
        <w:tab/>
      </w:r>
      <w:r w:rsidRPr="004476F3">
        <w:rPr>
          <w:rFonts w:ascii="Garamond" w:hAnsi="Garamond"/>
          <w:b/>
        </w:rPr>
        <w:t>Principal Investigator</w:t>
      </w:r>
      <w:r>
        <w:rPr>
          <w:rFonts w:ascii="Garamond" w:hAnsi="Garamond"/>
        </w:rPr>
        <w:t xml:space="preserve">, Bexar County Heritage and Parks Department, </w:t>
      </w:r>
      <w:r w:rsidRPr="00C765F1">
        <w:rPr>
          <w:rFonts w:ascii="Garamond" w:hAnsi="Garamond"/>
          <w:i/>
        </w:rPr>
        <w:t xml:space="preserve">Historical GIS and Bexar County, </w:t>
      </w:r>
      <w:r>
        <w:rPr>
          <w:rFonts w:ascii="Garamond" w:hAnsi="Garamond"/>
          <w:i/>
        </w:rPr>
        <w:t>1877-1945</w:t>
      </w:r>
      <w:r w:rsidRPr="00C765F1">
        <w:rPr>
          <w:rFonts w:ascii="Garamond" w:hAnsi="Garamond"/>
          <w:i/>
        </w:rPr>
        <w:t xml:space="preserve"> CE.</w:t>
      </w:r>
      <w:r>
        <w:rPr>
          <w:rFonts w:ascii="Garamond" w:hAnsi="Garamond"/>
        </w:rPr>
        <w:t xml:space="preserve"> GIS Specialist.</w:t>
      </w:r>
      <w:r w:rsidRPr="00C765F1">
        <w:rPr>
          <w:rFonts w:ascii="Garamond" w:hAnsi="Garamond"/>
        </w:rPr>
        <w:t xml:space="preserve"> $</w:t>
      </w:r>
      <w:r>
        <w:rPr>
          <w:rFonts w:ascii="Garamond" w:hAnsi="Garamond"/>
        </w:rPr>
        <w:t>175,845.</w:t>
      </w:r>
    </w:p>
    <w:p w14:paraId="75E69D93" w14:textId="02D00A93" w:rsidR="009B333F" w:rsidRDefault="009B333F" w:rsidP="00756D66">
      <w:pPr>
        <w:ind w:left="1440" w:hanging="1440"/>
        <w:rPr>
          <w:rFonts w:ascii="Garamond" w:hAnsi="Garamond"/>
        </w:rPr>
      </w:pPr>
      <w:r>
        <w:rPr>
          <w:rFonts w:ascii="Garamond" w:hAnsi="Garamond"/>
        </w:rPr>
        <w:t>2020</w:t>
      </w:r>
      <w:r>
        <w:rPr>
          <w:rFonts w:ascii="Garamond" w:hAnsi="Garamond"/>
        </w:rPr>
        <w:tab/>
      </w:r>
      <w:r w:rsidRPr="004476F3">
        <w:rPr>
          <w:rFonts w:ascii="Garamond" w:hAnsi="Garamond"/>
          <w:b/>
        </w:rPr>
        <w:t>President’s Distinguished Achievement Award in Teaching Excellence</w:t>
      </w:r>
      <w:r>
        <w:rPr>
          <w:rFonts w:ascii="Garamond" w:hAnsi="Garamond"/>
        </w:rPr>
        <w:t>, UTSA.</w:t>
      </w:r>
    </w:p>
    <w:p w14:paraId="36D5E9CE" w14:textId="21A03383" w:rsidR="009E32A3" w:rsidRPr="009E32A3" w:rsidRDefault="009E32A3" w:rsidP="00756D66">
      <w:pPr>
        <w:ind w:left="1440" w:hanging="1440"/>
        <w:rPr>
          <w:rFonts w:ascii="Garamond" w:hAnsi="Garamond"/>
        </w:rPr>
      </w:pPr>
      <w:r>
        <w:rPr>
          <w:rFonts w:ascii="Garamond" w:hAnsi="Garamond"/>
        </w:rPr>
        <w:t>201</w:t>
      </w:r>
      <w:r w:rsidR="00427224">
        <w:rPr>
          <w:rFonts w:ascii="Garamond" w:hAnsi="Garamond"/>
        </w:rPr>
        <w:t>8</w:t>
      </w:r>
      <w:r>
        <w:rPr>
          <w:rFonts w:ascii="Garamond" w:hAnsi="Garamond"/>
        </w:rPr>
        <w:tab/>
        <w:t>Award of Excellence in Media Achievement, Texas Historical Commission, for the 300</w:t>
      </w:r>
      <w:r w:rsidRPr="009E32A3">
        <w:rPr>
          <w:rFonts w:ascii="Garamond" w:hAnsi="Garamond"/>
          <w:vertAlign w:val="superscript"/>
        </w:rPr>
        <w:t>th</w:t>
      </w:r>
      <w:r>
        <w:rPr>
          <w:rFonts w:ascii="Garamond" w:hAnsi="Garamond"/>
        </w:rPr>
        <w:t xml:space="preserve"> Anniversary of Béjar: Historical GIS Story Maps Project</w:t>
      </w:r>
      <w:r w:rsidR="00974BE6">
        <w:rPr>
          <w:rFonts w:ascii="Garamond" w:hAnsi="Garamond"/>
        </w:rPr>
        <w:t>.</w:t>
      </w:r>
    </w:p>
    <w:p w14:paraId="261EB4E7" w14:textId="165F49F0" w:rsidR="00756D66" w:rsidRPr="002F7218" w:rsidRDefault="00756D66" w:rsidP="00756D66">
      <w:pPr>
        <w:ind w:left="1440" w:hanging="1440"/>
        <w:rPr>
          <w:rFonts w:ascii="Garamond" w:hAnsi="Garamond"/>
        </w:rPr>
      </w:pPr>
      <w:r>
        <w:rPr>
          <w:rFonts w:ascii="Garamond" w:hAnsi="Garamond"/>
        </w:rPr>
        <w:t>2018</w:t>
      </w:r>
      <w:r>
        <w:rPr>
          <w:rFonts w:ascii="Garamond" w:hAnsi="Garamond"/>
        </w:rPr>
        <w:tab/>
        <w:t xml:space="preserve">Rust Family Foundation Archaeology Grant, </w:t>
      </w:r>
      <w:r>
        <w:rPr>
          <w:rFonts w:ascii="Garamond" w:hAnsi="Garamond"/>
          <w:i/>
        </w:rPr>
        <w:t>Sinis Archaeological Project 2018: Landscape Survey in West-Central Sardinia</w:t>
      </w:r>
      <w:r>
        <w:rPr>
          <w:rFonts w:ascii="Garamond" w:hAnsi="Garamond"/>
        </w:rPr>
        <w:t>, Princip</w:t>
      </w:r>
      <w:r w:rsidR="00781F40">
        <w:rPr>
          <w:rFonts w:ascii="Garamond" w:hAnsi="Garamond"/>
        </w:rPr>
        <w:t>al</w:t>
      </w:r>
      <w:r>
        <w:rPr>
          <w:rFonts w:ascii="Garamond" w:hAnsi="Garamond"/>
        </w:rPr>
        <w:t xml:space="preserve"> Investigators: Linda R. Gosner, Alexander J. Smith, Jessica Nowlin. $7,420.</w:t>
      </w:r>
    </w:p>
    <w:p w14:paraId="030ED804" w14:textId="77777777" w:rsidR="00756D66" w:rsidRDefault="00756D66" w:rsidP="00756D66">
      <w:pPr>
        <w:ind w:left="1440" w:hanging="1440"/>
        <w:rPr>
          <w:rFonts w:ascii="Garamond" w:hAnsi="Garamond"/>
        </w:rPr>
      </w:pPr>
      <w:r>
        <w:rPr>
          <w:rFonts w:ascii="Garamond" w:hAnsi="Garamond"/>
        </w:rPr>
        <w:t>2018</w:t>
      </w:r>
      <w:r>
        <w:rPr>
          <w:rFonts w:ascii="Garamond" w:hAnsi="Garamond"/>
        </w:rPr>
        <w:tab/>
        <w:t xml:space="preserve">Julie Herzig </w:t>
      </w:r>
      <w:proofErr w:type="spellStart"/>
      <w:r>
        <w:rPr>
          <w:rFonts w:ascii="Garamond" w:hAnsi="Garamond"/>
        </w:rPr>
        <w:t>Desnick</w:t>
      </w:r>
      <w:proofErr w:type="spellEnd"/>
      <w:r>
        <w:rPr>
          <w:rFonts w:ascii="Garamond" w:hAnsi="Garamond"/>
        </w:rPr>
        <w:t xml:space="preserve"> Endowment Fund for Archaeological Field Surveys, Archaeological Institute of America, </w:t>
      </w:r>
      <w:r>
        <w:rPr>
          <w:rFonts w:ascii="Garamond" w:hAnsi="Garamond"/>
          <w:i/>
        </w:rPr>
        <w:t xml:space="preserve">Sinis Archaeological </w:t>
      </w:r>
      <w:r w:rsidRPr="002F7218">
        <w:rPr>
          <w:rFonts w:ascii="Garamond" w:hAnsi="Garamond"/>
          <w:i/>
        </w:rPr>
        <w:t>Project</w:t>
      </w:r>
      <w:r>
        <w:rPr>
          <w:rFonts w:ascii="Garamond" w:hAnsi="Garamond"/>
        </w:rPr>
        <w:t xml:space="preserve">. </w:t>
      </w:r>
      <w:r w:rsidRPr="002F7218">
        <w:rPr>
          <w:rFonts w:ascii="Garamond" w:hAnsi="Garamond"/>
        </w:rPr>
        <w:t>Principle</w:t>
      </w:r>
      <w:r>
        <w:rPr>
          <w:rFonts w:ascii="Garamond" w:hAnsi="Garamond"/>
        </w:rPr>
        <w:t xml:space="preserve"> Investigators: Jessica Nowlin, Linda R. Gosner, Alexander J. Smith. $5,000.</w:t>
      </w:r>
    </w:p>
    <w:p w14:paraId="6B81B99D" w14:textId="77777777" w:rsidR="00756D66" w:rsidRDefault="00756D66" w:rsidP="00756D66">
      <w:pPr>
        <w:ind w:left="1440" w:hanging="1440"/>
        <w:rPr>
          <w:rFonts w:ascii="Garamond" w:hAnsi="Garamond"/>
        </w:rPr>
      </w:pPr>
      <w:r>
        <w:rPr>
          <w:rFonts w:ascii="Garamond" w:hAnsi="Garamond"/>
        </w:rPr>
        <w:lastRenderedPageBreak/>
        <w:t>2018</w:t>
      </w:r>
      <w:r>
        <w:rPr>
          <w:rFonts w:ascii="Garamond" w:hAnsi="Garamond"/>
        </w:rPr>
        <w:tab/>
        <w:t xml:space="preserve">The Curtiss T. and Mary G. Brennan Foundation Grant, </w:t>
      </w:r>
      <w:r>
        <w:rPr>
          <w:rFonts w:ascii="Garamond" w:hAnsi="Garamond"/>
          <w:i/>
        </w:rPr>
        <w:t xml:space="preserve">Sinis Archaeological </w:t>
      </w:r>
      <w:r w:rsidRPr="002F7218">
        <w:rPr>
          <w:rFonts w:ascii="Garamond" w:hAnsi="Garamond"/>
          <w:i/>
        </w:rPr>
        <w:t>Project</w:t>
      </w:r>
      <w:r>
        <w:rPr>
          <w:rFonts w:ascii="Garamond" w:hAnsi="Garamond"/>
          <w:i/>
        </w:rPr>
        <w:t xml:space="preserve">. </w:t>
      </w:r>
      <w:r w:rsidRPr="002F7218">
        <w:rPr>
          <w:rFonts w:ascii="Garamond" w:hAnsi="Garamond"/>
        </w:rPr>
        <w:t>Principle</w:t>
      </w:r>
      <w:r>
        <w:rPr>
          <w:rFonts w:ascii="Garamond" w:hAnsi="Garamond"/>
        </w:rPr>
        <w:t xml:space="preserve"> Investigators: Linda R. Gosner, Alexander J. Smith, and Jessica Nowlin. $5,000.</w:t>
      </w:r>
    </w:p>
    <w:p w14:paraId="6ABAA3A9" w14:textId="70780F9E" w:rsidR="00756D66" w:rsidRPr="00C765F1" w:rsidRDefault="00756D66" w:rsidP="00756D66">
      <w:pPr>
        <w:ind w:left="1440" w:hanging="1440"/>
        <w:rPr>
          <w:rFonts w:ascii="Garamond" w:hAnsi="Garamond"/>
        </w:rPr>
      </w:pPr>
      <w:r w:rsidRPr="00C765F1">
        <w:rPr>
          <w:rFonts w:ascii="Garamond" w:hAnsi="Garamond"/>
        </w:rPr>
        <w:t>201</w:t>
      </w:r>
      <w:r w:rsidR="00086556">
        <w:rPr>
          <w:rFonts w:ascii="Garamond" w:hAnsi="Garamond"/>
        </w:rPr>
        <w:t>8</w:t>
      </w:r>
      <w:r w:rsidRPr="00C765F1">
        <w:rPr>
          <w:rFonts w:ascii="Garamond" w:hAnsi="Garamond"/>
        </w:rPr>
        <w:t>-20</w:t>
      </w:r>
      <w:r w:rsidR="00086556">
        <w:rPr>
          <w:rFonts w:ascii="Garamond" w:hAnsi="Garamond"/>
        </w:rPr>
        <w:t>21</w:t>
      </w:r>
      <w:r w:rsidRPr="00C765F1">
        <w:rPr>
          <w:rFonts w:ascii="Garamond" w:hAnsi="Garamond"/>
        </w:rPr>
        <w:tab/>
      </w:r>
      <w:r>
        <w:rPr>
          <w:rFonts w:ascii="Garamond" w:hAnsi="Garamond"/>
        </w:rPr>
        <w:t xml:space="preserve">Bexar County Heritage and Parks Department, </w:t>
      </w:r>
      <w:r w:rsidRPr="00C765F1">
        <w:rPr>
          <w:rFonts w:ascii="Garamond" w:hAnsi="Garamond"/>
          <w:i/>
        </w:rPr>
        <w:t>Historical GIS and Bexar County, 1822-1876 CE.</w:t>
      </w:r>
      <w:r>
        <w:rPr>
          <w:rFonts w:ascii="Garamond" w:hAnsi="Garamond"/>
        </w:rPr>
        <w:t xml:space="preserve"> GIS Specialist.</w:t>
      </w:r>
      <w:r w:rsidRPr="00C765F1">
        <w:rPr>
          <w:rFonts w:ascii="Garamond" w:hAnsi="Garamond"/>
        </w:rPr>
        <w:t xml:space="preserve"> Principle Investigator: John Reynolds</w:t>
      </w:r>
      <w:r>
        <w:rPr>
          <w:rFonts w:ascii="Garamond" w:hAnsi="Garamond"/>
        </w:rPr>
        <w:t xml:space="preserve">. </w:t>
      </w:r>
      <w:r w:rsidRPr="00C765F1">
        <w:rPr>
          <w:rFonts w:ascii="Garamond" w:hAnsi="Garamond"/>
        </w:rPr>
        <w:t>$72,926</w:t>
      </w:r>
      <w:r>
        <w:rPr>
          <w:rFonts w:ascii="Garamond" w:hAnsi="Garamond"/>
        </w:rPr>
        <w:t>.</w:t>
      </w:r>
    </w:p>
    <w:p w14:paraId="15258342" w14:textId="7BB249A3" w:rsidR="00756D66" w:rsidRPr="00C765F1" w:rsidRDefault="00756D66" w:rsidP="00756D66">
      <w:pPr>
        <w:ind w:left="1440" w:hanging="1440"/>
        <w:rPr>
          <w:rFonts w:ascii="Garamond" w:hAnsi="Garamond"/>
        </w:rPr>
      </w:pPr>
      <w:r w:rsidRPr="00C765F1">
        <w:rPr>
          <w:rFonts w:ascii="Garamond" w:hAnsi="Garamond"/>
        </w:rPr>
        <w:t>2016-201</w:t>
      </w:r>
      <w:r w:rsidR="00086556">
        <w:rPr>
          <w:rFonts w:ascii="Garamond" w:hAnsi="Garamond"/>
        </w:rPr>
        <w:t>8</w:t>
      </w:r>
      <w:r w:rsidRPr="00C765F1">
        <w:rPr>
          <w:rFonts w:ascii="Garamond" w:hAnsi="Garamond"/>
        </w:rPr>
        <w:tab/>
      </w:r>
      <w:r>
        <w:rPr>
          <w:rFonts w:ascii="Garamond" w:hAnsi="Garamond"/>
        </w:rPr>
        <w:t>Bexar County Heritage and Parks Department</w:t>
      </w:r>
      <w:r w:rsidRPr="00C765F1">
        <w:rPr>
          <w:rFonts w:ascii="Garamond" w:hAnsi="Garamond"/>
        </w:rPr>
        <w:t xml:space="preserve">. </w:t>
      </w:r>
      <w:r w:rsidRPr="00C765F1">
        <w:rPr>
          <w:rFonts w:ascii="Garamond" w:hAnsi="Garamond"/>
          <w:i/>
        </w:rPr>
        <w:t>Historical GIS Map of Bexar County</w:t>
      </w:r>
      <w:r w:rsidRPr="00C765F1">
        <w:rPr>
          <w:rFonts w:ascii="Garamond" w:hAnsi="Garamond"/>
        </w:rPr>
        <w:t xml:space="preserve">. </w:t>
      </w:r>
      <w:r w:rsidRPr="00C765F1">
        <w:rPr>
          <w:rFonts w:ascii="Garamond" w:hAnsi="Garamond"/>
          <w:i/>
        </w:rPr>
        <w:t xml:space="preserve">11,500 B.P – 1821 CE. </w:t>
      </w:r>
      <w:r>
        <w:rPr>
          <w:rFonts w:ascii="Garamond" w:hAnsi="Garamond"/>
        </w:rPr>
        <w:t xml:space="preserve">GIS Specialist. </w:t>
      </w:r>
      <w:r w:rsidRPr="00C765F1">
        <w:rPr>
          <w:rFonts w:ascii="Garamond" w:hAnsi="Garamond"/>
        </w:rPr>
        <w:t>Principle Investigator:</w:t>
      </w:r>
      <w:r>
        <w:rPr>
          <w:rFonts w:ascii="Garamond" w:hAnsi="Garamond"/>
        </w:rPr>
        <w:t xml:space="preserve"> </w:t>
      </w:r>
      <w:r w:rsidRPr="00C765F1">
        <w:rPr>
          <w:rFonts w:ascii="Garamond" w:hAnsi="Garamond"/>
        </w:rPr>
        <w:t>John Reynolds</w:t>
      </w:r>
      <w:r>
        <w:rPr>
          <w:rFonts w:ascii="Garamond" w:hAnsi="Garamond"/>
        </w:rPr>
        <w:t xml:space="preserve">. </w:t>
      </w:r>
      <w:r w:rsidRPr="00C765F1">
        <w:rPr>
          <w:rFonts w:ascii="Garamond" w:hAnsi="Garamond"/>
        </w:rPr>
        <w:t>$50,000</w:t>
      </w:r>
      <w:r>
        <w:rPr>
          <w:rFonts w:ascii="Garamond" w:hAnsi="Garamond"/>
        </w:rPr>
        <w:t>.</w:t>
      </w:r>
    </w:p>
    <w:p w14:paraId="5B292DED" w14:textId="41AF0A68" w:rsidR="00756D66" w:rsidRDefault="00756D66" w:rsidP="00756D66">
      <w:pPr>
        <w:rPr>
          <w:rFonts w:ascii="Garamond" w:hAnsi="Garamond"/>
        </w:rPr>
      </w:pPr>
      <w:r w:rsidRPr="00C765F1">
        <w:rPr>
          <w:rFonts w:ascii="Garamond" w:hAnsi="Garamond"/>
        </w:rPr>
        <w:t>2015</w:t>
      </w:r>
      <w:r w:rsidRPr="00C765F1">
        <w:rPr>
          <w:rFonts w:ascii="Garamond" w:hAnsi="Garamond"/>
        </w:rPr>
        <w:tab/>
      </w:r>
      <w:r w:rsidRPr="00C765F1">
        <w:rPr>
          <w:rFonts w:ascii="Garamond" w:hAnsi="Garamond"/>
        </w:rPr>
        <w:tab/>
        <w:t>Edgar Lewis Marston Fellowship, Brown University</w:t>
      </w:r>
      <w:r w:rsidR="00974BE6">
        <w:rPr>
          <w:rFonts w:ascii="Garamond" w:hAnsi="Garamond"/>
        </w:rPr>
        <w:t>.</w:t>
      </w:r>
    </w:p>
    <w:p w14:paraId="55D3CAB7" w14:textId="77777777" w:rsidR="00756D66" w:rsidRPr="00C765F1" w:rsidRDefault="00756D66" w:rsidP="00756D66">
      <w:pPr>
        <w:rPr>
          <w:rFonts w:ascii="Garamond" w:hAnsi="Garamond"/>
        </w:rPr>
      </w:pPr>
      <w:r w:rsidRPr="00C765F1">
        <w:rPr>
          <w:rFonts w:ascii="Garamond" w:hAnsi="Garamond"/>
        </w:rPr>
        <w:t>2013 - 2015</w:t>
      </w:r>
      <w:r w:rsidRPr="00C765F1">
        <w:rPr>
          <w:rFonts w:ascii="Garamond" w:hAnsi="Garamond"/>
        </w:rPr>
        <w:tab/>
        <w:t xml:space="preserve">Frank Brown/Samuel H. Kress Foundation/Helen M. Woodruff Fellowship of the </w:t>
      </w:r>
    </w:p>
    <w:p w14:paraId="3914C4B8" w14:textId="77777777" w:rsidR="00756D66" w:rsidRPr="006022DF" w:rsidRDefault="00756D66" w:rsidP="00756D66">
      <w:pPr>
        <w:rPr>
          <w:rFonts w:ascii="Garamond" w:hAnsi="Garamond"/>
          <w:b/>
        </w:rPr>
      </w:pPr>
      <w:r w:rsidRPr="00C765F1">
        <w:rPr>
          <w:rFonts w:ascii="Garamond" w:hAnsi="Garamond"/>
        </w:rPr>
        <w:t xml:space="preserve">    </w:t>
      </w:r>
      <w:r w:rsidRPr="00C765F1">
        <w:rPr>
          <w:rFonts w:ascii="Garamond" w:hAnsi="Garamond"/>
        </w:rPr>
        <w:tab/>
      </w:r>
      <w:r w:rsidRPr="00C765F1">
        <w:rPr>
          <w:rFonts w:ascii="Garamond" w:hAnsi="Garamond"/>
        </w:rPr>
        <w:tab/>
        <w:t xml:space="preserve">Archaeological Institute of America Pre-Doctoral </w:t>
      </w:r>
      <w:r w:rsidRPr="006022DF">
        <w:rPr>
          <w:rFonts w:ascii="Garamond" w:hAnsi="Garamond"/>
          <w:b/>
        </w:rPr>
        <w:t xml:space="preserve">Rome Prize, American Academy                                                                                 </w:t>
      </w:r>
    </w:p>
    <w:p w14:paraId="6CCB9272" w14:textId="5A120EA4" w:rsidR="00756D66" w:rsidRPr="00C765F1" w:rsidRDefault="00756D66" w:rsidP="00756D66">
      <w:pPr>
        <w:ind w:left="720" w:firstLine="720"/>
        <w:rPr>
          <w:rFonts w:ascii="Garamond" w:hAnsi="Garamond"/>
        </w:rPr>
      </w:pPr>
      <w:r w:rsidRPr="006022DF">
        <w:rPr>
          <w:rFonts w:ascii="Garamond" w:hAnsi="Garamond"/>
          <w:b/>
        </w:rPr>
        <w:t>in Rome</w:t>
      </w:r>
      <w:r w:rsidRPr="00C765F1">
        <w:rPr>
          <w:rFonts w:ascii="Garamond" w:hAnsi="Garamond"/>
        </w:rPr>
        <w:t xml:space="preserve"> (Two-Year </w:t>
      </w:r>
      <w:r w:rsidR="00C86122">
        <w:rPr>
          <w:rFonts w:ascii="Garamond" w:hAnsi="Garamond"/>
        </w:rPr>
        <w:t xml:space="preserve">Residential </w:t>
      </w:r>
      <w:r w:rsidRPr="00C765F1">
        <w:rPr>
          <w:rFonts w:ascii="Garamond" w:hAnsi="Garamond"/>
        </w:rPr>
        <w:t>Fellowship</w:t>
      </w:r>
      <w:r w:rsidR="00C86122">
        <w:rPr>
          <w:rFonts w:ascii="Garamond" w:hAnsi="Garamond"/>
        </w:rPr>
        <w:t xml:space="preserve"> in Rome</w:t>
      </w:r>
      <w:r w:rsidRPr="00C765F1">
        <w:rPr>
          <w:rFonts w:ascii="Garamond" w:hAnsi="Garamond"/>
        </w:rPr>
        <w:t>)</w:t>
      </w:r>
      <w:r w:rsidR="00445EE9">
        <w:rPr>
          <w:rFonts w:ascii="Garamond" w:hAnsi="Garamond"/>
        </w:rPr>
        <w:t>.</w:t>
      </w:r>
    </w:p>
    <w:p w14:paraId="58BE03D1" w14:textId="01C87F73" w:rsidR="00756D66" w:rsidRPr="00C765F1" w:rsidRDefault="00756D66" w:rsidP="00756D66">
      <w:pPr>
        <w:ind w:left="720" w:hanging="720"/>
        <w:rPr>
          <w:rFonts w:ascii="Garamond" w:hAnsi="Garamond"/>
        </w:rPr>
      </w:pPr>
      <w:r w:rsidRPr="00C765F1">
        <w:rPr>
          <w:rFonts w:ascii="Garamond" w:hAnsi="Garamond"/>
        </w:rPr>
        <w:t>2012</w:t>
      </w:r>
      <w:r w:rsidRPr="00C765F1">
        <w:rPr>
          <w:rFonts w:ascii="Garamond" w:hAnsi="Garamond"/>
        </w:rPr>
        <w:tab/>
      </w:r>
      <w:r w:rsidRPr="00C765F1">
        <w:rPr>
          <w:rFonts w:ascii="Garamond" w:hAnsi="Garamond"/>
        </w:rPr>
        <w:tab/>
        <w:t>Dissertation Writing Fellowship, Brown University</w:t>
      </w:r>
      <w:r w:rsidR="00445EE9">
        <w:rPr>
          <w:rFonts w:ascii="Garamond" w:hAnsi="Garamond"/>
        </w:rPr>
        <w:t>.</w:t>
      </w:r>
    </w:p>
    <w:p w14:paraId="0CA5520E" w14:textId="03CE1867" w:rsidR="00756D66" w:rsidRPr="00C765F1" w:rsidRDefault="00756D66" w:rsidP="00756D66">
      <w:pPr>
        <w:ind w:left="1440" w:hanging="1440"/>
        <w:rPr>
          <w:rFonts w:ascii="Garamond" w:hAnsi="Garamond"/>
        </w:rPr>
      </w:pPr>
      <w:r w:rsidRPr="00C765F1">
        <w:rPr>
          <w:rFonts w:ascii="Garamond" w:hAnsi="Garamond"/>
        </w:rPr>
        <w:t>2010</w:t>
      </w:r>
      <w:r w:rsidRPr="00C765F1">
        <w:rPr>
          <w:rFonts w:ascii="Garamond" w:hAnsi="Garamond"/>
        </w:rPr>
        <w:tab/>
        <w:t>Society for American Archaeology (SAA) Ethics Bowl – Member of Brown University’s championship team</w:t>
      </w:r>
      <w:r w:rsidR="00445EE9">
        <w:rPr>
          <w:rFonts w:ascii="Garamond" w:hAnsi="Garamond"/>
        </w:rPr>
        <w:t>.</w:t>
      </w:r>
    </w:p>
    <w:p w14:paraId="3D49907E" w14:textId="21B83AEB" w:rsidR="00756D66" w:rsidRPr="00C765F1" w:rsidRDefault="00756D66" w:rsidP="00756D66">
      <w:pPr>
        <w:rPr>
          <w:rFonts w:ascii="Garamond" w:hAnsi="Garamond"/>
          <w:b/>
        </w:rPr>
      </w:pPr>
      <w:r w:rsidRPr="00C765F1">
        <w:rPr>
          <w:rFonts w:ascii="Garamond" w:hAnsi="Garamond"/>
        </w:rPr>
        <w:t>2009</w:t>
      </w:r>
      <w:r w:rsidRPr="00C765F1">
        <w:rPr>
          <w:rFonts w:ascii="Garamond" w:hAnsi="Garamond"/>
        </w:rPr>
        <w:tab/>
      </w:r>
      <w:r w:rsidRPr="00C765F1">
        <w:rPr>
          <w:rFonts w:ascii="Garamond" w:hAnsi="Garamond"/>
        </w:rPr>
        <w:tab/>
        <w:t>The Etruscan Foundation Fieldwork Fellowship</w:t>
      </w:r>
      <w:r w:rsidR="00C86122">
        <w:rPr>
          <w:rFonts w:ascii="Garamond" w:hAnsi="Garamond"/>
        </w:rPr>
        <w:t>, $2,000.</w:t>
      </w:r>
    </w:p>
    <w:p w14:paraId="4A390E76" w14:textId="1AEA2B35" w:rsidR="00756D66" w:rsidRPr="00C765F1" w:rsidRDefault="00756D66" w:rsidP="00756D66">
      <w:pPr>
        <w:rPr>
          <w:rFonts w:ascii="Garamond" w:hAnsi="Garamond"/>
        </w:rPr>
      </w:pPr>
      <w:r w:rsidRPr="00C765F1">
        <w:rPr>
          <w:rFonts w:ascii="Garamond" w:hAnsi="Garamond"/>
        </w:rPr>
        <w:t>2008</w:t>
      </w:r>
      <w:r w:rsidRPr="00C765F1">
        <w:rPr>
          <w:rFonts w:ascii="Garamond" w:hAnsi="Garamond"/>
        </w:rPr>
        <w:tab/>
      </w:r>
      <w:r w:rsidRPr="00C765F1">
        <w:rPr>
          <w:rFonts w:ascii="Garamond" w:hAnsi="Garamond"/>
        </w:rPr>
        <w:tab/>
        <w:t>Mary L</w:t>
      </w:r>
      <w:r w:rsidR="005D3FDF">
        <w:rPr>
          <w:rFonts w:ascii="Garamond" w:hAnsi="Garamond"/>
        </w:rPr>
        <w:t>.</w:t>
      </w:r>
      <w:r w:rsidRPr="00C765F1">
        <w:rPr>
          <w:rFonts w:ascii="Garamond" w:hAnsi="Garamond"/>
        </w:rPr>
        <w:t>S. Downes Fellowship for graduate study, Brown University</w:t>
      </w:r>
      <w:r w:rsidR="00445EE9">
        <w:rPr>
          <w:rFonts w:ascii="Garamond" w:hAnsi="Garamond"/>
        </w:rPr>
        <w:t>.</w:t>
      </w:r>
    </w:p>
    <w:p w14:paraId="09EC92CC" w14:textId="10DD51F3" w:rsidR="00756D66" w:rsidRDefault="00756D66" w:rsidP="009C4D32">
      <w:pPr>
        <w:pStyle w:val="ListParagraph"/>
        <w:numPr>
          <w:ilvl w:val="0"/>
          <w:numId w:val="13"/>
        </w:numPr>
        <w:rPr>
          <w:rFonts w:ascii="Garamond" w:hAnsi="Garamond"/>
        </w:rPr>
      </w:pPr>
      <w:r w:rsidRPr="009C4D32">
        <w:rPr>
          <w:rFonts w:ascii="Garamond" w:hAnsi="Garamond"/>
        </w:rPr>
        <w:tab/>
      </w:r>
      <w:r w:rsidR="009C4D32">
        <w:rPr>
          <w:rFonts w:ascii="Garamond" w:hAnsi="Garamond"/>
        </w:rPr>
        <w:tab/>
      </w:r>
      <w:r w:rsidRPr="009C4D32">
        <w:rPr>
          <w:rFonts w:ascii="Garamond" w:hAnsi="Garamond"/>
        </w:rPr>
        <w:t>Mildred Masters McCarty Scholarship in Classics, University of Texas at Austin</w:t>
      </w:r>
      <w:r w:rsidR="00445EE9">
        <w:rPr>
          <w:rFonts w:ascii="Garamond" w:hAnsi="Garamond"/>
        </w:rPr>
        <w:t>.</w:t>
      </w:r>
    </w:p>
    <w:p w14:paraId="159D7F5E" w14:textId="16E54D9E" w:rsidR="004603CD" w:rsidRDefault="004603CD" w:rsidP="004603CD">
      <w:pPr>
        <w:rPr>
          <w:rFonts w:ascii="Garamond" w:hAnsi="Garamond"/>
        </w:rPr>
      </w:pPr>
    </w:p>
    <w:p w14:paraId="75DF71EC" w14:textId="1AA637C4" w:rsidR="004603CD" w:rsidRDefault="004603CD" w:rsidP="004603CD">
      <w:pPr>
        <w:rPr>
          <w:rFonts w:ascii="Garamond" w:hAnsi="Garamond"/>
        </w:rPr>
      </w:pPr>
      <w:r>
        <w:rPr>
          <w:rFonts w:ascii="Garamond" w:hAnsi="Garamond"/>
        </w:rPr>
        <w:t xml:space="preserve">Grant Applications </w:t>
      </w:r>
      <w:r w:rsidR="00F958FC">
        <w:rPr>
          <w:rFonts w:ascii="Garamond" w:hAnsi="Garamond"/>
        </w:rPr>
        <w:t xml:space="preserve">Prepared </w:t>
      </w:r>
      <w:r>
        <w:rPr>
          <w:rFonts w:ascii="Garamond" w:hAnsi="Garamond"/>
        </w:rPr>
        <w:t>(not awarded)</w:t>
      </w:r>
    </w:p>
    <w:p w14:paraId="04DDD68E" w14:textId="57E3B82F" w:rsidR="004603CD" w:rsidRPr="004603CD" w:rsidRDefault="004603CD" w:rsidP="00F958FC">
      <w:pPr>
        <w:ind w:left="1440" w:hanging="1440"/>
        <w:rPr>
          <w:rFonts w:ascii="Garamond" w:hAnsi="Garamond"/>
        </w:rPr>
      </w:pPr>
      <w:r>
        <w:rPr>
          <w:rFonts w:ascii="Garamond" w:hAnsi="Garamond"/>
        </w:rPr>
        <w:t>2022</w:t>
      </w:r>
      <w:r>
        <w:rPr>
          <w:rFonts w:ascii="Garamond" w:hAnsi="Garamond"/>
        </w:rPr>
        <w:tab/>
      </w:r>
      <w:r w:rsidR="00F958FC">
        <w:rPr>
          <w:rFonts w:ascii="Garamond" w:hAnsi="Garamond"/>
        </w:rPr>
        <w:t xml:space="preserve">“Critical Digital Humanities: Latinx Culture, Heritage, and Environment” </w:t>
      </w:r>
      <w:r>
        <w:rPr>
          <w:rFonts w:ascii="Garamond" w:hAnsi="Garamond"/>
        </w:rPr>
        <w:t>NEH Humanities Initiatives at Hispanic-Serving Institutions</w:t>
      </w:r>
      <w:r w:rsidR="00F958FC">
        <w:rPr>
          <w:rFonts w:ascii="Garamond" w:hAnsi="Garamond"/>
        </w:rPr>
        <w:t xml:space="preserve">, </w:t>
      </w:r>
      <w:r>
        <w:rPr>
          <w:rFonts w:ascii="Garamond" w:hAnsi="Garamond"/>
        </w:rPr>
        <w:t>Lead Co-PI</w:t>
      </w:r>
      <w:r w:rsidR="00F958FC">
        <w:rPr>
          <w:rFonts w:ascii="Garamond" w:hAnsi="Garamond"/>
        </w:rPr>
        <w:t xml:space="preserve"> with Rebecca Bria, Neil Debbage, Nazgol Bagheri, and Jorge Felipe-Gonzalez. $150,000.</w:t>
      </w:r>
    </w:p>
    <w:p w14:paraId="072CE96C" w14:textId="77777777" w:rsidR="009C4D32" w:rsidRPr="009C4D32" w:rsidRDefault="009C4D32" w:rsidP="00756D66">
      <w:pPr>
        <w:pStyle w:val="ListParagraph"/>
        <w:numPr>
          <w:ilvl w:val="0"/>
          <w:numId w:val="12"/>
        </w:numPr>
        <w:rPr>
          <w:rFonts w:ascii="Garamond" w:hAnsi="Garamond"/>
        </w:rPr>
      </w:pPr>
    </w:p>
    <w:p w14:paraId="767CCAD2" w14:textId="77777777" w:rsidR="009C4D32" w:rsidRDefault="009C4D32" w:rsidP="009C4D32">
      <w:pPr>
        <w:pStyle w:val="ListParagraph"/>
        <w:ind w:left="0"/>
        <w:rPr>
          <w:rFonts w:ascii="Garamond" w:hAnsi="Garamond"/>
          <w:b/>
        </w:rPr>
      </w:pPr>
    </w:p>
    <w:p w14:paraId="0C53665A" w14:textId="77777777" w:rsidR="00E26937" w:rsidRPr="00C765F1" w:rsidRDefault="00E26937" w:rsidP="00E26937">
      <w:pPr>
        <w:rPr>
          <w:rFonts w:ascii="Garamond" w:hAnsi="Garamond"/>
          <w:b/>
        </w:rPr>
      </w:pPr>
      <w:r w:rsidRPr="00C765F1">
        <w:rPr>
          <w:rFonts w:ascii="Garamond" w:hAnsi="Garamond"/>
          <w:b/>
        </w:rPr>
        <w:t>TEACHING EXPERIENCE</w:t>
      </w:r>
    </w:p>
    <w:p w14:paraId="768A3BC5" w14:textId="77777777" w:rsidR="00E26937" w:rsidRPr="00C765F1" w:rsidRDefault="00E26937" w:rsidP="00E26937">
      <w:pPr>
        <w:rPr>
          <w:rFonts w:ascii="Garamond" w:hAnsi="Garamond"/>
          <w:sz w:val="12"/>
          <w:szCs w:val="12"/>
        </w:rPr>
      </w:pPr>
    </w:p>
    <w:p w14:paraId="3023F3CC" w14:textId="77777777" w:rsidR="00E26937" w:rsidRPr="00C765F1" w:rsidRDefault="00E26937" w:rsidP="00E26937">
      <w:pPr>
        <w:ind w:left="720" w:hanging="720"/>
        <w:rPr>
          <w:rFonts w:ascii="Garamond" w:hAnsi="Garamond"/>
          <w:b/>
        </w:rPr>
      </w:pPr>
      <w:r w:rsidRPr="00C765F1">
        <w:rPr>
          <w:rFonts w:ascii="Garamond" w:hAnsi="Garamond"/>
          <w:b/>
        </w:rPr>
        <w:t>The University of Texas at San Antonio (2017-present)</w:t>
      </w:r>
    </w:p>
    <w:p w14:paraId="7735E517" w14:textId="77777777" w:rsidR="005C6E89" w:rsidRPr="0036588B" w:rsidRDefault="005C6E89" w:rsidP="005C6E89">
      <w:pPr>
        <w:pStyle w:val="ListParagraph"/>
        <w:rPr>
          <w:rFonts w:ascii="Garamond" w:hAnsi="Garamond"/>
          <w:u w:val="single"/>
        </w:rPr>
      </w:pPr>
      <w:r w:rsidRPr="0036588B">
        <w:rPr>
          <w:rFonts w:ascii="Garamond" w:hAnsi="Garamond"/>
          <w:u w:val="single"/>
        </w:rPr>
        <w:t>Mediterranean Culture and History courses</w:t>
      </w:r>
    </w:p>
    <w:p w14:paraId="2282D321" w14:textId="2C4DEA62" w:rsidR="00E857E7" w:rsidRDefault="00E857E7" w:rsidP="005C6E89">
      <w:pPr>
        <w:pStyle w:val="ListParagraph"/>
        <w:numPr>
          <w:ilvl w:val="0"/>
          <w:numId w:val="10"/>
        </w:numPr>
        <w:rPr>
          <w:rFonts w:ascii="Garamond" w:hAnsi="Garamond"/>
        </w:rPr>
      </w:pPr>
      <w:r>
        <w:rPr>
          <w:rFonts w:ascii="Garamond" w:hAnsi="Garamond"/>
        </w:rPr>
        <w:t>Ancient Sport</w:t>
      </w:r>
      <w:r w:rsidR="00112E7A">
        <w:rPr>
          <w:rFonts w:ascii="Garamond" w:hAnsi="Garamond"/>
        </w:rPr>
        <w:t xml:space="preserve"> (Spring 2022)</w:t>
      </w:r>
    </w:p>
    <w:p w14:paraId="69A2A38E" w14:textId="0ED1D270" w:rsidR="005C6E89" w:rsidRDefault="005C6E89" w:rsidP="005C6E89">
      <w:pPr>
        <w:pStyle w:val="ListParagraph"/>
        <w:numPr>
          <w:ilvl w:val="0"/>
          <w:numId w:val="10"/>
        </w:numPr>
        <w:rPr>
          <w:rFonts w:ascii="Garamond" w:hAnsi="Garamond"/>
        </w:rPr>
      </w:pPr>
      <w:r>
        <w:rPr>
          <w:rFonts w:ascii="Garamond" w:hAnsi="Garamond"/>
        </w:rPr>
        <w:t>Mediterranean Colonialisms (Spring 2020)</w:t>
      </w:r>
    </w:p>
    <w:p w14:paraId="1F6976B3" w14:textId="77777777" w:rsidR="005C6E89" w:rsidRDefault="005C6E89" w:rsidP="005C6E89">
      <w:pPr>
        <w:pStyle w:val="ListParagraph"/>
        <w:numPr>
          <w:ilvl w:val="0"/>
          <w:numId w:val="10"/>
        </w:numPr>
        <w:rPr>
          <w:rFonts w:ascii="Garamond" w:hAnsi="Garamond"/>
        </w:rPr>
      </w:pPr>
      <w:r>
        <w:rPr>
          <w:rFonts w:ascii="Garamond" w:hAnsi="Garamond"/>
        </w:rPr>
        <w:t>Written in Stone: Inscriptions in the ancient Mediterranean (Spring 2020)</w:t>
      </w:r>
    </w:p>
    <w:p w14:paraId="2BFB6B06" w14:textId="7BC3B75E" w:rsidR="005C6E89" w:rsidRDefault="005C6E89" w:rsidP="005C6E89">
      <w:pPr>
        <w:pStyle w:val="ListParagraph"/>
        <w:numPr>
          <w:ilvl w:val="0"/>
          <w:numId w:val="10"/>
        </w:numPr>
        <w:rPr>
          <w:rFonts w:ascii="Garamond" w:hAnsi="Garamond"/>
        </w:rPr>
      </w:pPr>
      <w:r>
        <w:rPr>
          <w:rFonts w:ascii="Garamond" w:hAnsi="Garamond"/>
        </w:rPr>
        <w:t>Intro to Ancient Rome (Spring 2019</w:t>
      </w:r>
      <w:r w:rsidR="005D3FDF">
        <w:rPr>
          <w:rFonts w:ascii="Garamond" w:hAnsi="Garamond"/>
        </w:rPr>
        <w:t>, 2023</w:t>
      </w:r>
      <w:r>
        <w:rPr>
          <w:rFonts w:ascii="Garamond" w:hAnsi="Garamond"/>
        </w:rPr>
        <w:t>)</w:t>
      </w:r>
    </w:p>
    <w:p w14:paraId="67458F48" w14:textId="77777777" w:rsidR="005C6E89" w:rsidRDefault="005C6E89" w:rsidP="005C6E89">
      <w:pPr>
        <w:pStyle w:val="ListParagraph"/>
        <w:numPr>
          <w:ilvl w:val="0"/>
          <w:numId w:val="10"/>
        </w:numPr>
        <w:rPr>
          <w:rFonts w:ascii="Garamond" w:hAnsi="Garamond"/>
        </w:rPr>
      </w:pPr>
      <w:r>
        <w:rPr>
          <w:rFonts w:ascii="Garamond" w:hAnsi="Garamond"/>
        </w:rPr>
        <w:t>Rise of Rome: From Village to Fall of the Republic (Fall 2019)</w:t>
      </w:r>
    </w:p>
    <w:p w14:paraId="7296AFA5" w14:textId="4F10156F" w:rsidR="005C6E89" w:rsidRPr="00C765F1" w:rsidRDefault="005C6E89" w:rsidP="005C6E89">
      <w:pPr>
        <w:pStyle w:val="ListParagraph"/>
        <w:numPr>
          <w:ilvl w:val="0"/>
          <w:numId w:val="10"/>
        </w:numPr>
        <w:rPr>
          <w:rFonts w:ascii="Garamond" w:hAnsi="Garamond"/>
        </w:rPr>
      </w:pPr>
      <w:r w:rsidRPr="00C765F1">
        <w:rPr>
          <w:rFonts w:ascii="Garamond" w:hAnsi="Garamond"/>
        </w:rPr>
        <w:t>Intro to</w:t>
      </w:r>
      <w:r>
        <w:rPr>
          <w:rFonts w:ascii="Garamond" w:hAnsi="Garamond"/>
        </w:rPr>
        <w:t xml:space="preserve"> Ancient</w:t>
      </w:r>
      <w:r w:rsidRPr="00C765F1">
        <w:rPr>
          <w:rFonts w:ascii="Garamond" w:hAnsi="Garamond"/>
        </w:rPr>
        <w:t xml:space="preserve"> Greece (Spring 2018</w:t>
      </w:r>
      <w:r>
        <w:rPr>
          <w:rFonts w:ascii="Garamond" w:hAnsi="Garamond"/>
        </w:rPr>
        <w:t>, Fall 2018</w:t>
      </w:r>
      <w:r w:rsidR="001F15C5">
        <w:rPr>
          <w:rFonts w:ascii="Garamond" w:hAnsi="Garamond"/>
        </w:rPr>
        <w:t>, Fall 2022</w:t>
      </w:r>
      <w:r w:rsidRPr="00C765F1">
        <w:rPr>
          <w:rFonts w:ascii="Garamond" w:hAnsi="Garamond"/>
        </w:rPr>
        <w:t>)</w:t>
      </w:r>
    </w:p>
    <w:p w14:paraId="19DD3BC3" w14:textId="2795FFAC" w:rsidR="005C6E89" w:rsidRDefault="00E026D9" w:rsidP="005C6E89">
      <w:pPr>
        <w:pStyle w:val="ListParagraph"/>
        <w:numPr>
          <w:ilvl w:val="0"/>
          <w:numId w:val="10"/>
        </w:numPr>
        <w:rPr>
          <w:rFonts w:ascii="Garamond" w:hAnsi="Garamond"/>
        </w:rPr>
      </w:pPr>
      <w:r>
        <w:rPr>
          <w:rFonts w:ascii="Garamond" w:hAnsi="Garamond"/>
        </w:rPr>
        <w:t xml:space="preserve">Art and Archaeology of </w:t>
      </w:r>
      <w:r w:rsidR="005C6E89">
        <w:rPr>
          <w:rFonts w:ascii="Garamond" w:hAnsi="Garamond"/>
        </w:rPr>
        <w:t>Ancient Egypt (Fall 2018</w:t>
      </w:r>
      <w:r w:rsidR="00753E9B">
        <w:rPr>
          <w:rFonts w:ascii="Garamond" w:hAnsi="Garamond"/>
        </w:rPr>
        <w:t>, Spring 2021</w:t>
      </w:r>
      <w:r w:rsidR="005C6E89">
        <w:rPr>
          <w:rFonts w:ascii="Garamond" w:hAnsi="Garamond"/>
        </w:rPr>
        <w:t>)</w:t>
      </w:r>
    </w:p>
    <w:p w14:paraId="574A7431" w14:textId="5E585929" w:rsidR="005C6E89" w:rsidRDefault="005C6E89" w:rsidP="005C6E89">
      <w:pPr>
        <w:pStyle w:val="ListParagraph"/>
        <w:numPr>
          <w:ilvl w:val="0"/>
          <w:numId w:val="10"/>
        </w:numPr>
        <w:rPr>
          <w:rFonts w:ascii="Garamond" w:hAnsi="Garamond"/>
        </w:rPr>
      </w:pPr>
      <w:r w:rsidRPr="00C765F1">
        <w:rPr>
          <w:rFonts w:ascii="Garamond" w:hAnsi="Garamond"/>
        </w:rPr>
        <w:t>Classical Mythology (Spring 2018)</w:t>
      </w:r>
    </w:p>
    <w:p w14:paraId="7E61602B" w14:textId="77777777" w:rsidR="005C6E89" w:rsidRPr="005C6E89" w:rsidRDefault="005C6E89" w:rsidP="005C6E89">
      <w:pPr>
        <w:rPr>
          <w:rFonts w:ascii="Garamond" w:hAnsi="Garamond"/>
          <w:sz w:val="12"/>
          <w:szCs w:val="12"/>
        </w:rPr>
      </w:pPr>
    </w:p>
    <w:p w14:paraId="1D51ACF8" w14:textId="77777777" w:rsidR="00512426" w:rsidRPr="0036588B" w:rsidRDefault="00512426" w:rsidP="00512426">
      <w:pPr>
        <w:pStyle w:val="ListParagraph"/>
        <w:rPr>
          <w:rFonts w:ascii="Garamond" w:hAnsi="Garamond"/>
          <w:u w:val="single"/>
        </w:rPr>
      </w:pPr>
      <w:r w:rsidRPr="0036588B">
        <w:rPr>
          <w:rFonts w:ascii="Garamond" w:hAnsi="Garamond"/>
          <w:u w:val="single"/>
        </w:rPr>
        <w:t>Digital History Courses</w:t>
      </w:r>
    </w:p>
    <w:p w14:paraId="7AAEF699" w14:textId="36AD870D" w:rsidR="00B45435" w:rsidRDefault="00B45435" w:rsidP="00512426">
      <w:pPr>
        <w:pStyle w:val="ListParagraph"/>
        <w:numPr>
          <w:ilvl w:val="0"/>
          <w:numId w:val="10"/>
        </w:numPr>
        <w:rPr>
          <w:rFonts w:ascii="Garamond" w:hAnsi="Garamond"/>
        </w:rPr>
      </w:pPr>
      <w:bookmarkStart w:id="3" w:name="_Hlk101815369"/>
      <w:r>
        <w:rPr>
          <w:rFonts w:ascii="Garamond" w:hAnsi="Garamond"/>
        </w:rPr>
        <w:t>Digital Humanities (Fall 2021)</w:t>
      </w:r>
    </w:p>
    <w:p w14:paraId="61655D9D" w14:textId="278D8188" w:rsidR="00512426" w:rsidRDefault="00512426" w:rsidP="00512426">
      <w:pPr>
        <w:pStyle w:val="ListParagraph"/>
        <w:numPr>
          <w:ilvl w:val="0"/>
          <w:numId w:val="10"/>
        </w:numPr>
        <w:rPr>
          <w:rFonts w:ascii="Garamond" w:hAnsi="Garamond"/>
        </w:rPr>
      </w:pPr>
      <w:r>
        <w:rPr>
          <w:rFonts w:ascii="Garamond" w:hAnsi="Garamond"/>
        </w:rPr>
        <w:t>Making History in the Digital Age (Graduate Seminar, Department of History, Spring 2019)</w:t>
      </w:r>
    </w:p>
    <w:bookmarkEnd w:id="3"/>
    <w:p w14:paraId="27E51557" w14:textId="3AC9DF73" w:rsidR="000F7AB1" w:rsidRDefault="00512426" w:rsidP="000F7AB1">
      <w:pPr>
        <w:pStyle w:val="ListParagraph"/>
        <w:numPr>
          <w:ilvl w:val="0"/>
          <w:numId w:val="10"/>
        </w:numPr>
        <w:rPr>
          <w:rFonts w:ascii="Garamond" w:hAnsi="Garamond"/>
        </w:rPr>
      </w:pPr>
      <w:r w:rsidRPr="00C765F1">
        <w:rPr>
          <w:rFonts w:ascii="Garamond" w:hAnsi="Garamond"/>
        </w:rPr>
        <w:t>Mapping Early San Antonio History (</w:t>
      </w:r>
      <w:r>
        <w:rPr>
          <w:rFonts w:ascii="Garamond" w:hAnsi="Garamond"/>
        </w:rPr>
        <w:t>Graduate Seminar, Department of History, Spring 2017) - A</w:t>
      </w:r>
      <w:r w:rsidRPr="00C765F1">
        <w:rPr>
          <w:rFonts w:ascii="Garamond" w:hAnsi="Garamond"/>
        </w:rPr>
        <w:t xml:space="preserve">ssistant </w:t>
      </w:r>
      <w:r>
        <w:rPr>
          <w:rFonts w:ascii="Garamond" w:hAnsi="Garamond"/>
        </w:rPr>
        <w:t>I</w:t>
      </w:r>
      <w:r w:rsidRPr="00C765F1">
        <w:rPr>
          <w:rFonts w:ascii="Garamond" w:hAnsi="Garamond"/>
        </w:rPr>
        <w:t>nstructor with John Reynolds</w:t>
      </w:r>
    </w:p>
    <w:p w14:paraId="6D8E086E" w14:textId="77777777" w:rsidR="005C6E89" w:rsidRPr="005C6E89" w:rsidRDefault="005C6E89" w:rsidP="005C6E89">
      <w:pPr>
        <w:rPr>
          <w:rFonts w:ascii="Garamond" w:hAnsi="Garamond"/>
          <w:sz w:val="12"/>
          <w:szCs w:val="12"/>
        </w:rPr>
      </w:pPr>
    </w:p>
    <w:p w14:paraId="72F24E93" w14:textId="7CE2B5E7" w:rsidR="00ED7727" w:rsidRPr="0036588B" w:rsidRDefault="00ED7727" w:rsidP="00ED7727">
      <w:pPr>
        <w:pStyle w:val="ListParagraph"/>
        <w:rPr>
          <w:rFonts w:ascii="Garamond" w:hAnsi="Garamond"/>
          <w:u w:val="single"/>
        </w:rPr>
      </w:pPr>
      <w:r w:rsidRPr="0036588B">
        <w:rPr>
          <w:rFonts w:ascii="Garamond" w:hAnsi="Garamond"/>
          <w:u w:val="single"/>
        </w:rPr>
        <w:t>Reception Courses</w:t>
      </w:r>
    </w:p>
    <w:p w14:paraId="54BD4A92" w14:textId="2EE283DF" w:rsidR="00ED7727" w:rsidRDefault="00ED7727" w:rsidP="00ED7727">
      <w:pPr>
        <w:pStyle w:val="ListParagraph"/>
        <w:numPr>
          <w:ilvl w:val="0"/>
          <w:numId w:val="10"/>
        </w:numPr>
        <w:rPr>
          <w:rFonts w:ascii="Garamond" w:hAnsi="Garamond"/>
        </w:rPr>
      </w:pPr>
      <w:r w:rsidRPr="00C765F1">
        <w:rPr>
          <w:rFonts w:ascii="Garamond" w:hAnsi="Garamond"/>
        </w:rPr>
        <w:t>Who Owns the Past? Monuments and Cultural Heritage in the Mediterranean (Spring 2018</w:t>
      </w:r>
      <w:r w:rsidR="00B93BE3">
        <w:rPr>
          <w:rFonts w:ascii="Garamond" w:hAnsi="Garamond"/>
        </w:rPr>
        <w:t>, Fall 2020</w:t>
      </w:r>
      <w:r w:rsidRPr="00C765F1">
        <w:rPr>
          <w:rFonts w:ascii="Garamond" w:hAnsi="Garamond"/>
        </w:rPr>
        <w:t>)</w:t>
      </w:r>
    </w:p>
    <w:p w14:paraId="4420C5A4" w14:textId="77777777" w:rsidR="00322406" w:rsidRPr="00322406" w:rsidRDefault="00322406" w:rsidP="00322406">
      <w:pPr>
        <w:rPr>
          <w:rFonts w:ascii="Garamond" w:hAnsi="Garamond"/>
          <w:sz w:val="12"/>
          <w:szCs w:val="12"/>
        </w:rPr>
      </w:pPr>
    </w:p>
    <w:p w14:paraId="6E4C9D11" w14:textId="0250FE05" w:rsidR="00E26937" w:rsidRPr="0036588B" w:rsidRDefault="00E26937" w:rsidP="00E26937">
      <w:pPr>
        <w:pStyle w:val="ListParagraph"/>
        <w:rPr>
          <w:rFonts w:ascii="Garamond" w:hAnsi="Garamond"/>
          <w:u w:val="single"/>
        </w:rPr>
      </w:pPr>
      <w:r w:rsidRPr="0036588B">
        <w:rPr>
          <w:rFonts w:ascii="Garamond" w:hAnsi="Garamond"/>
          <w:u w:val="single"/>
        </w:rPr>
        <w:t>Language Courses</w:t>
      </w:r>
    </w:p>
    <w:p w14:paraId="0C328BB7" w14:textId="19C14C01" w:rsidR="00E26937" w:rsidRDefault="00E26937" w:rsidP="00E26937">
      <w:pPr>
        <w:pStyle w:val="ListParagraph"/>
        <w:numPr>
          <w:ilvl w:val="0"/>
          <w:numId w:val="10"/>
        </w:numPr>
        <w:rPr>
          <w:rFonts w:ascii="Garamond" w:hAnsi="Garamond"/>
        </w:rPr>
      </w:pPr>
      <w:r>
        <w:rPr>
          <w:rFonts w:ascii="Garamond" w:hAnsi="Garamond"/>
        </w:rPr>
        <w:t>Introductory Latin I (Fall 2018, 2019</w:t>
      </w:r>
      <w:r w:rsidR="00B93BE3">
        <w:rPr>
          <w:rFonts w:ascii="Garamond" w:hAnsi="Garamond"/>
        </w:rPr>
        <w:t>, 2020</w:t>
      </w:r>
      <w:r w:rsidR="00B45435">
        <w:rPr>
          <w:rFonts w:ascii="Garamond" w:hAnsi="Garamond"/>
        </w:rPr>
        <w:t>, 2021</w:t>
      </w:r>
      <w:r>
        <w:rPr>
          <w:rFonts w:ascii="Garamond" w:hAnsi="Garamond"/>
        </w:rPr>
        <w:t>)</w:t>
      </w:r>
    </w:p>
    <w:p w14:paraId="0A26ACBF" w14:textId="05A3D3CF" w:rsidR="00E26937" w:rsidRDefault="00E26937" w:rsidP="00E26937">
      <w:pPr>
        <w:pStyle w:val="ListParagraph"/>
        <w:numPr>
          <w:ilvl w:val="0"/>
          <w:numId w:val="10"/>
        </w:numPr>
        <w:rPr>
          <w:rFonts w:ascii="Garamond" w:hAnsi="Garamond"/>
        </w:rPr>
      </w:pPr>
      <w:r>
        <w:rPr>
          <w:rFonts w:ascii="Garamond" w:hAnsi="Garamond"/>
        </w:rPr>
        <w:t>Introductory Latin II (Spring 2019</w:t>
      </w:r>
      <w:r w:rsidR="00C92075">
        <w:rPr>
          <w:rFonts w:ascii="Garamond" w:hAnsi="Garamond"/>
        </w:rPr>
        <w:t>, 2020, 2021</w:t>
      </w:r>
      <w:r>
        <w:rPr>
          <w:rFonts w:ascii="Garamond" w:hAnsi="Garamond"/>
        </w:rPr>
        <w:t>)</w:t>
      </w:r>
    </w:p>
    <w:p w14:paraId="08BDD6E2" w14:textId="79016E35" w:rsidR="00E26937" w:rsidRDefault="00E26937" w:rsidP="00E26937">
      <w:pPr>
        <w:pStyle w:val="ListParagraph"/>
        <w:numPr>
          <w:ilvl w:val="0"/>
          <w:numId w:val="10"/>
        </w:numPr>
        <w:rPr>
          <w:rFonts w:ascii="Garamond" w:hAnsi="Garamond"/>
        </w:rPr>
      </w:pPr>
      <w:r w:rsidRPr="00C673A6">
        <w:rPr>
          <w:rFonts w:ascii="Garamond" w:hAnsi="Garamond"/>
        </w:rPr>
        <w:t>Intermediate Latin I: Livy (Fall</w:t>
      </w:r>
      <w:r>
        <w:rPr>
          <w:rFonts w:ascii="Garamond" w:hAnsi="Garamond"/>
        </w:rPr>
        <w:t xml:space="preserve"> 2019)</w:t>
      </w:r>
    </w:p>
    <w:p w14:paraId="46EDE86E" w14:textId="615C333D" w:rsidR="00C92075" w:rsidRDefault="00C92075" w:rsidP="00E26937">
      <w:pPr>
        <w:pStyle w:val="ListParagraph"/>
        <w:numPr>
          <w:ilvl w:val="0"/>
          <w:numId w:val="10"/>
        </w:numPr>
        <w:rPr>
          <w:rFonts w:ascii="Garamond" w:hAnsi="Garamond"/>
        </w:rPr>
      </w:pPr>
      <w:r>
        <w:rPr>
          <w:rFonts w:ascii="Garamond" w:hAnsi="Garamond"/>
        </w:rPr>
        <w:t>Intermediate Latin I: Ovid (Spring 2021</w:t>
      </w:r>
      <w:r w:rsidR="002A43F3">
        <w:rPr>
          <w:rFonts w:ascii="Garamond" w:hAnsi="Garamond"/>
        </w:rPr>
        <w:t>, Fall 2021</w:t>
      </w:r>
      <w:r>
        <w:rPr>
          <w:rFonts w:ascii="Garamond" w:hAnsi="Garamond"/>
        </w:rPr>
        <w:t>)</w:t>
      </w:r>
    </w:p>
    <w:p w14:paraId="576569DB" w14:textId="33263DF6" w:rsidR="00E26937" w:rsidRPr="00322406" w:rsidRDefault="00E26937" w:rsidP="00E26937">
      <w:pPr>
        <w:pStyle w:val="ListParagraph"/>
        <w:numPr>
          <w:ilvl w:val="0"/>
          <w:numId w:val="10"/>
        </w:numPr>
        <w:rPr>
          <w:rFonts w:ascii="Garamond" w:hAnsi="Garamond"/>
        </w:rPr>
      </w:pPr>
      <w:r>
        <w:rPr>
          <w:rFonts w:ascii="Garamond" w:hAnsi="Garamond"/>
        </w:rPr>
        <w:t>Roman Inscriptions (Spring 2020)</w:t>
      </w:r>
    </w:p>
    <w:p w14:paraId="1B476895" w14:textId="77777777" w:rsidR="00E26937" w:rsidRPr="00C673A6" w:rsidRDefault="00E26937" w:rsidP="00E26937">
      <w:pPr>
        <w:pStyle w:val="ListParagraph"/>
        <w:ind w:left="1080"/>
        <w:rPr>
          <w:rFonts w:ascii="Garamond" w:hAnsi="Garamond"/>
          <w:sz w:val="12"/>
          <w:szCs w:val="12"/>
        </w:rPr>
      </w:pPr>
    </w:p>
    <w:p w14:paraId="1D83D633" w14:textId="77777777" w:rsidR="00E26937" w:rsidRPr="00C765F1" w:rsidRDefault="00E26937" w:rsidP="00E26937">
      <w:pPr>
        <w:ind w:left="720" w:hanging="720"/>
        <w:rPr>
          <w:rFonts w:ascii="Garamond" w:hAnsi="Garamond"/>
          <w:b/>
        </w:rPr>
      </w:pPr>
      <w:r w:rsidRPr="00C765F1">
        <w:rPr>
          <w:rFonts w:ascii="Garamond" w:hAnsi="Garamond"/>
          <w:b/>
        </w:rPr>
        <w:t>American Academy in Rome</w:t>
      </w:r>
    </w:p>
    <w:p w14:paraId="65BD3399" w14:textId="77777777" w:rsidR="00E26937" w:rsidRPr="00C765F1" w:rsidRDefault="00E26937" w:rsidP="00E26937">
      <w:pPr>
        <w:pStyle w:val="ListParagraph"/>
        <w:numPr>
          <w:ilvl w:val="0"/>
          <w:numId w:val="11"/>
        </w:numPr>
        <w:rPr>
          <w:rFonts w:ascii="Garamond" w:hAnsi="Garamond"/>
          <w:b/>
        </w:rPr>
      </w:pPr>
      <w:r w:rsidRPr="00C765F1">
        <w:rPr>
          <w:rFonts w:ascii="Garamond" w:hAnsi="Garamond"/>
        </w:rPr>
        <w:t>Classical Summer School (Summer 2014</w:t>
      </w:r>
      <w:r>
        <w:rPr>
          <w:rFonts w:ascii="Garamond" w:hAnsi="Garamond"/>
        </w:rPr>
        <w:t xml:space="preserve"> Study Abroad Course in Rome</w:t>
      </w:r>
      <w:r w:rsidRPr="00C765F1">
        <w:rPr>
          <w:rFonts w:ascii="Garamond" w:hAnsi="Garamond"/>
        </w:rPr>
        <w:t xml:space="preserve">) – Teaching Assistant with Genevieve </w:t>
      </w:r>
      <w:proofErr w:type="spellStart"/>
      <w:r w:rsidRPr="00C765F1">
        <w:rPr>
          <w:rFonts w:ascii="Garamond" w:hAnsi="Garamond"/>
        </w:rPr>
        <w:t>Gessert</w:t>
      </w:r>
      <w:proofErr w:type="spellEnd"/>
    </w:p>
    <w:p w14:paraId="267162F4" w14:textId="77777777" w:rsidR="00E26937" w:rsidRPr="00C765F1" w:rsidRDefault="00E26937" w:rsidP="00E26937">
      <w:pPr>
        <w:ind w:left="720" w:hanging="720"/>
        <w:rPr>
          <w:rFonts w:ascii="Garamond" w:hAnsi="Garamond"/>
          <w:sz w:val="12"/>
          <w:szCs w:val="12"/>
        </w:rPr>
      </w:pPr>
    </w:p>
    <w:p w14:paraId="66EDF378" w14:textId="77777777" w:rsidR="00E26937" w:rsidRPr="00C765F1" w:rsidRDefault="00E26937" w:rsidP="00E26937">
      <w:pPr>
        <w:ind w:left="720" w:hanging="720"/>
        <w:rPr>
          <w:rFonts w:ascii="Garamond" w:hAnsi="Garamond"/>
          <w:b/>
        </w:rPr>
      </w:pPr>
      <w:r w:rsidRPr="00C765F1">
        <w:rPr>
          <w:rFonts w:ascii="Garamond" w:hAnsi="Garamond"/>
          <w:b/>
        </w:rPr>
        <w:t>Brown University</w:t>
      </w:r>
    </w:p>
    <w:p w14:paraId="51A231B6" w14:textId="77777777" w:rsidR="00E26937" w:rsidRPr="00C765F1" w:rsidRDefault="00E26937" w:rsidP="00E26937">
      <w:pPr>
        <w:pStyle w:val="ListParagraph"/>
        <w:numPr>
          <w:ilvl w:val="0"/>
          <w:numId w:val="11"/>
        </w:numPr>
        <w:rPr>
          <w:rFonts w:ascii="Garamond" w:hAnsi="Garamond"/>
        </w:rPr>
      </w:pPr>
      <w:r w:rsidRPr="00C765F1">
        <w:rPr>
          <w:rFonts w:ascii="Garamond" w:hAnsi="Garamond"/>
        </w:rPr>
        <w:t>Archaeology of College Hill (Fall 2011: Instructor of record; 2010: Teaching Assistant)</w:t>
      </w:r>
    </w:p>
    <w:p w14:paraId="5659FB44" w14:textId="77777777" w:rsidR="00E26937" w:rsidRPr="00C765F1" w:rsidRDefault="00E26937" w:rsidP="00E26937">
      <w:pPr>
        <w:pStyle w:val="ListParagraph"/>
        <w:numPr>
          <w:ilvl w:val="0"/>
          <w:numId w:val="11"/>
        </w:numPr>
        <w:rPr>
          <w:rFonts w:ascii="Garamond" w:hAnsi="Garamond"/>
        </w:rPr>
      </w:pPr>
      <w:r w:rsidRPr="00C765F1">
        <w:rPr>
          <w:rFonts w:ascii="Garamond" w:hAnsi="Garamond"/>
        </w:rPr>
        <w:t>Field Archaeology in the Ancient World (Spring 2010: Teaching Assistant)</w:t>
      </w:r>
    </w:p>
    <w:p w14:paraId="55094BF9" w14:textId="77777777" w:rsidR="00E26937" w:rsidRDefault="0050509E" w:rsidP="00E26937">
      <w:pPr>
        <w:pStyle w:val="ListParagraph"/>
        <w:ind w:left="0"/>
        <w:rPr>
          <w:rFonts w:ascii="Garamond" w:hAnsi="Garamond"/>
          <w:b/>
        </w:rPr>
      </w:pPr>
      <w:r>
        <w:rPr>
          <w:rFonts w:ascii="Garamond" w:hAnsi="Garamond"/>
          <w:b/>
        </w:rPr>
        <w:pict w14:anchorId="07B02A4C">
          <v:rect id="_x0000_i1033" style="width:7in;height:1.5pt" o:hralign="center" o:hrstd="t" o:hr="t" fillcolor="#aaa" stroked="f"/>
        </w:pict>
      </w:r>
    </w:p>
    <w:p w14:paraId="20E99EB3" w14:textId="77777777" w:rsidR="00ED7727" w:rsidRDefault="00ED7727" w:rsidP="006A2B79">
      <w:pPr>
        <w:rPr>
          <w:rFonts w:ascii="Garamond" w:hAnsi="Garamond"/>
          <w:b/>
        </w:rPr>
      </w:pPr>
    </w:p>
    <w:p w14:paraId="57161AD5" w14:textId="1C14DBD6" w:rsidR="006A2B79" w:rsidRPr="00C765F1" w:rsidRDefault="006A2B79" w:rsidP="006A2B79">
      <w:pPr>
        <w:rPr>
          <w:rFonts w:ascii="Garamond" w:hAnsi="Garamond"/>
          <w:b/>
        </w:rPr>
      </w:pPr>
      <w:r>
        <w:rPr>
          <w:rFonts w:ascii="Garamond" w:hAnsi="Garamond"/>
          <w:b/>
        </w:rPr>
        <w:t xml:space="preserve">ARCHAEOLOGICAL </w:t>
      </w:r>
      <w:r w:rsidRPr="00C765F1">
        <w:rPr>
          <w:rFonts w:ascii="Garamond" w:hAnsi="Garamond"/>
          <w:b/>
        </w:rPr>
        <w:t xml:space="preserve">FIELD </w:t>
      </w:r>
      <w:r>
        <w:rPr>
          <w:rFonts w:ascii="Garamond" w:hAnsi="Garamond"/>
          <w:b/>
        </w:rPr>
        <w:t>WORK</w:t>
      </w:r>
    </w:p>
    <w:p w14:paraId="061041DD" w14:textId="77777777" w:rsidR="006A2B79" w:rsidRPr="00C765F1" w:rsidRDefault="006A2B79" w:rsidP="006A2B79">
      <w:pPr>
        <w:rPr>
          <w:rFonts w:ascii="Garamond" w:hAnsi="Garamond"/>
          <w:sz w:val="12"/>
          <w:szCs w:val="12"/>
        </w:rPr>
      </w:pPr>
    </w:p>
    <w:p w14:paraId="38BB5EA7" w14:textId="17B90980" w:rsidR="006A2B79" w:rsidRDefault="006A2B79" w:rsidP="006A2B79">
      <w:pPr>
        <w:ind w:left="1440" w:hanging="1440"/>
        <w:rPr>
          <w:rFonts w:ascii="Garamond" w:hAnsi="Garamond"/>
        </w:rPr>
      </w:pPr>
      <w:r>
        <w:rPr>
          <w:rFonts w:ascii="Garamond" w:hAnsi="Garamond"/>
        </w:rPr>
        <w:t xml:space="preserve">2018 – Present </w:t>
      </w:r>
      <w:hyperlink r:id="rId10" w:history="1">
        <w:r w:rsidRPr="00147F00">
          <w:rPr>
            <w:rStyle w:val="Hyperlink"/>
            <w:rFonts w:ascii="Garamond" w:hAnsi="Garamond"/>
            <w:i/>
          </w:rPr>
          <w:t>The Sinis Archaeological Project</w:t>
        </w:r>
      </w:hyperlink>
      <w:r>
        <w:rPr>
          <w:rFonts w:ascii="Garamond" w:hAnsi="Garamond"/>
        </w:rPr>
        <w:t>, regional landscape survey. Co-director with Linda R. Gosner (</w:t>
      </w:r>
      <w:r w:rsidR="004A6650">
        <w:rPr>
          <w:rFonts w:ascii="Garamond" w:hAnsi="Garamond"/>
        </w:rPr>
        <w:t>Texas Tech University</w:t>
      </w:r>
      <w:r>
        <w:rPr>
          <w:rFonts w:ascii="Garamond" w:hAnsi="Garamond"/>
        </w:rPr>
        <w:t>)</w:t>
      </w:r>
      <w:r w:rsidR="004A6650">
        <w:rPr>
          <w:rFonts w:ascii="Garamond" w:hAnsi="Garamond"/>
        </w:rPr>
        <w:t>.</w:t>
      </w:r>
    </w:p>
    <w:p w14:paraId="171E8C7D" w14:textId="1C0D5B7C" w:rsidR="006A2B79" w:rsidRPr="00C765F1" w:rsidRDefault="006A2B79" w:rsidP="006A2B79">
      <w:pPr>
        <w:ind w:left="1440" w:hanging="1440"/>
        <w:rPr>
          <w:rFonts w:ascii="Garamond" w:hAnsi="Garamond"/>
        </w:rPr>
      </w:pPr>
      <w:r w:rsidRPr="00C765F1">
        <w:rPr>
          <w:rFonts w:ascii="Garamond" w:hAnsi="Garamond"/>
        </w:rPr>
        <w:t>2016</w:t>
      </w:r>
      <w:r>
        <w:rPr>
          <w:rFonts w:ascii="Garamond" w:hAnsi="Garamond"/>
        </w:rPr>
        <w:t xml:space="preserve"> – </w:t>
      </w:r>
      <w:r w:rsidR="00974BE6">
        <w:rPr>
          <w:rFonts w:ascii="Garamond" w:hAnsi="Garamond"/>
        </w:rPr>
        <w:t>2021</w:t>
      </w:r>
      <w:r w:rsidR="00974BE6">
        <w:rPr>
          <w:rFonts w:ascii="Garamond" w:hAnsi="Garamond"/>
        </w:rPr>
        <w:tab/>
      </w:r>
      <w:hyperlink r:id="rId11" w:history="1">
        <w:r w:rsidRPr="004C0906">
          <w:rPr>
            <w:rStyle w:val="Hyperlink"/>
            <w:rFonts w:ascii="Garamond" w:hAnsi="Garamond"/>
          </w:rPr>
          <w:t>Center for Archaeological Research</w:t>
        </w:r>
      </w:hyperlink>
      <w:r w:rsidRPr="00C765F1">
        <w:rPr>
          <w:rFonts w:ascii="Garamond" w:hAnsi="Garamond"/>
        </w:rPr>
        <w:t xml:space="preserve">, University of Texas at San Antonio. Site surveyor, GIS specialist, and photogrammetrist for </w:t>
      </w:r>
      <w:r>
        <w:rPr>
          <w:rFonts w:ascii="Garamond" w:hAnsi="Garamond"/>
        </w:rPr>
        <w:t>numerous</w:t>
      </w:r>
      <w:r w:rsidRPr="00C765F1">
        <w:rPr>
          <w:rFonts w:ascii="Garamond" w:hAnsi="Garamond"/>
        </w:rPr>
        <w:t xml:space="preserve"> archaeological monitoring and testing projects throughout San Antonio and Texas.</w:t>
      </w:r>
    </w:p>
    <w:p w14:paraId="0B5F9F69" w14:textId="77777777" w:rsidR="00B14C96" w:rsidRPr="00C765F1" w:rsidRDefault="00B14C96" w:rsidP="00B14C96">
      <w:pPr>
        <w:ind w:left="1440" w:hanging="1440"/>
        <w:rPr>
          <w:rFonts w:ascii="Garamond" w:hAnsi="Garamond"/>
        </w:rPr>
      </w:pPr>
      <w:r w:rsidRPr="00C765F1">
        <w:rPr>
          <w:rFonts w:ascii="Garamond" w:hAnsi="Garamond"/>
        </w:rPr>
        <w:t xml:space="preserve">2016 </w:t>
      </w:r>
      <w:r>
        <w:rPr>
          <w:rFonts w:ascii="Garamond" w:hAnsi="Garamond"/>
        </w:rPr>
        <w:t>– 2018</w:t>
      </w:r>
      <w:r w:rsidRPr="00C765F1">
        <w:rPr>
          <w:rFonts w:ascii="Garamond" w:hAnsi="Garamond"/>
        </w:rPr>
        <w:tab/>
      </w:r>
      <w:r w:rsidRPr="007D2530">
        <w:rPr>
          <w:rFonts w:ascii="Garamond" w:hAnsi="Garamond"/>
          <w:i/>
        </w:rPr>
        <w:t>The S’Urachi Project</w:t>
      </w:r>
      <w:r w:rsidRPr="00C765F1">
        <w:rPr>
          <w:rFonts w:ascii="Garamond" w:hAnsi="Garamond"/>
        </w:rPr>
        <w:t xml:space="preserve">, San Vero </w:t>
      </w:r>
      <w:proofErr w:type="spellStart"/>
      <w:r w:rsidRPr="00C765F1">
        <w:rPr>
          <w:rFonts w:ascii="Garamond" w:hAnsi="Garamond"/>
        </w:rPr>
        <w:t>Milis</w:t>
      </w:r>
      <w:proofErr w:type="spellEnd"/>
      <w:r w:rsidRPr="00C765F1">
        <w:rPr>
          <w:rFonts w:ascii="Garamond" w:hAnsi="Garamond"/>
        </w:rPr>
        <w:t xml:space="preserve">, Sardinia, Italy. Brown University. </w:t>
      </w:r>
      <w:r>
        <w:rPr>
          <w:rFonts w:ascii="Garamond" w:hAnsi="Garamond"/>
        </w:rPr>
        <w:t xml:space="preserve">Director: Peter van Dommelen. </w:t>
      </w:r>
      <w:r w:rsidRPr="00C765F1">
        <w:rPr>
          <w:rFonts w:ascii="Garamond" w:hAnsi="Garamond"/>
        </w:rPr>
        <w:t>Site-based survey and excavation.</w:t>
      </w:r>
    </w:p>
    <w:p w14:paraId="0A0061D1" w14:textId="77777777" w:rsidR="006A2B79" w:rsidRPr="00C765F1" w:rsidRDefault="006A2B79" w:rsidP="006A2B79">
      <w:pPr>
        <w:ind w:left="1440" w:hanging="1440"/>
        <w:rPr>
          <w:rFonts w:ascii="Garamond" w:hAnsi="Garamond"/>
        </w:rPr>
      </w:pPr>
      <w:r w:rsidRPr="00C765F1">
        <w:rPr>
          <w:rFonts w:ascii="Garamond" w:hAnsi="Garamond"/>
        </w:rPr>
        <w:t>2009-2013</w:t>
      </w:r>
      <w:r w:rsidRPr="00C765F1">
        <w:rPr>
          <w:rFonts w:ascii="Garamond" w:hAnsi="Garamond"/>
        </w:rPr>
        <w:tab/>
      </w:r>
      <w:r w:rsidRPr="007D2530">
        <w:rPr>
          <w:rFonts w:ascii="Garamond" w:hAnsi="Garamond"/>
          <w:i/>
        </w:rPr>
        <w:t>The Gabii Project</w:t>
      </w:r>
      <w:r w:rsidRPr="00C765F1">
        <w:rPr>
          <w:rFonts w:ascii="Garamond" w:hAnsi="Garamond"/>
        </w:rPr>
        <w:t xml:space="preserve">, Gabii, Italy. University of Michigan. Photogrammetrist, archaeological surveyor and staff member of the Topography Team.  </w:t>
      </w:r>
    </w:p>
    <w:p w14:paraId="4BB55090" w14:textId="77777777" w:rsidR="006A2B79" w:rsidRPr="00C765F1" w:rsidRDefault="006A2B79" w:rsidP="006A2B79">
      <w:pPr>
        <w:ind w:left="1440" w:hanging="1440"/>
        <w:rPr>
          <w:rFonts w:ascii="Garamond" w:hAnsi="Garamond"/>
        </w:rPr>
      </w:pPr>
      <w:r w:rsidRPr="00C765F1">
        <w:rPr>
          <w:rFonts w:ascii="Garamond" w:hAnsi="Garamond"/>
        </w:rPr>
        <w:t>2008</w:t>
      </w:r>
      <w:r w:rsidRPr="00C765F1">
        <w:rPr>
          <w:rFonts w:ascii="Garamond" w:hAnsi="Garamond"/>
        </w:rPr>
        <w:tab/>
      </w:r>
      <w:proofErr w:type="spellStart"/>
      <w:r w:rsidRPr="00C765F1">
        <w:rPr>
          <w:rFonts w:ascii="Garamond" w:hAnsi="Garamond"/>
        </w:rPr>
        <w:t>Pantanello</w:t>
      </w:r>
      <w:proofErr w:type="spellEnd"/>
      <w:r w:rsidRPr="00C765F1">
        <w:rPr>
          <w:rFonts w:ascii="Garamond" w:hAnsi="Garamond"/>
        </w:rPr>
        <w:t xml:space="preserve"> Excavation, Italy. Institute of Classical Archaeology, University of Texas at Austin. GIS project manager and close-range photogrammetrist.</w:t>
      </w:r>
    </w:p>
    <w:p w14:paraId="05E082A7" w14:textId="77777777" w:rsidR="006A2B79" w:rsidRPr="00C765F1" w:rsidRDefault="006A2B79" w:rsidP="006A2B79">
      <w:pPr>
        <w:ind w:left="1440" w:hanging="1440"/>
        <w:rPr>
          <w:rFonts w:ascii="Garamond" w:hAnsi="Garamond"/>
        </w:rPr>
      </w:pPr>
      <w:r w:rsidRPr="00C765F1">
        <w:rPr>
          <w:rFonts w:ascii="Garamond" w:hAnsi="Garamond"/>
        </w:rPr>
        <w:t>2007</w:t>
      </w:r>
      <w:r w:rsidRPr="00C765F1">
        <w:rPr>
          <w:rFonts w:ascii="Garamond" w:hAnsi="Garamond"/>
        </w:rPr>
        <w:tab/>
        <w:t>Metaponto Field Survey, Basilicata, Italy. Institute of Classical Archaeology, University of Texas at Austin. Pedestrian field walker and GPS/GIS specialist.</w:t>
      </w:r>
    </w:p>
    <w:p w14:paraId="1100E815" w14:textId="77777777" w:rsidR="006A2B79" w:rsidRPr="00C765F1" w:rsidRDefault="006A2B79" w:rsidP="006A2B79">
      <w:pPr>
        <w:ind w:left="1440" w:hanging="1440"/>
        <w:rPr>
          <w:rFonts w:ascii="Garamond" w:hAnsi="Garamond"/>
        </w:rPr>
      </w:pPr>
      <w:r w:rsidRPr="00C765F1">
        <w:rPr>
          <w:rFonts w:ascii="Garamond" w:hAnsi="Garamond"/>
        </w:rPr>
        <w:t>2007</w:t>
      </w:r>
      <w:r w:rsidRPr="00C765F1">
        <w:rPr>
          <w:rFonts w:ascii="Garamond" w:hAnsi="Garamond"/>
        </w:rPr>
        <w:tab/>
        <w:t>Crotone Field Survey, Calabria, Italy. Institute of Classical Archaeology, University of Texas at Austin. Pedestrian field walker and GPS/GIS specialist.</w:t>
      </w:r>
    </w:p>
    <w:p w14:paraId="6AD435EF" w14:textId="77777777" w:rsidR="006A2B79" w:rsidRPr="00C765F1" w:rsidRDefault="006A2B79" w:rsidP="006A2B79">
      <w:pPr>
        <w:ind w:left="1440" w:hanging="1440"/>
        <w:rPr>
          <w:rFonts w:ascii="Garamond" w:hAnsi="Garamond"/>
        </w:rPr>
      </w:pPr>
      <w:r w:rsidRPr="00C765F1">
        <w:rPr>
          <w:rFonts w:ascii="Garamond" w:hAnsi="Garamond"/>
        </w:rPr>
        <w:t>2005-2006</w:t>
      </w:r>
      <w:r w:rsidRPr="00C765F1">
        <w:rPr>
          <w:rFonts w:ascii="Garamond" w:hAnsi="Garamond"/>
        </w:rPr>
        <w:tab/>
        <w:t xml:space="preserve">Chersonesos Project, Sevastopol, Ukraine. Institute of Classical Archaeology, </w:t>
      </w:r>
      <w:r w:rsidRPr="00C765F1">
        <w:rPr>
          <w:rStyle w:val="body"/>
          <w:rFonts w:ascii="Garamond" w:hAnsi="Garamond"/>
        </w:rPr>
        <w:t>University of Texas at Austin</w:t>
      </w:r>
      <w:r w:rsidRPr="00C765F1">
        <w:rPr>
          <w:rFonts w:ascii="Garamond" w:hAnsi="Garamond"/>
        </w:rPr>
        <w:t>. 1</w:t>
      </w:r>
      <w:r w:rsidRPr="00C765F1">
        <w:rPr>
          <w:rFonts w:ascii="Garamond" w:hAnsi="Garamond"/>
          <w:vertAlign w:val="superscript"/>
        </w:rPr>
        <w:t>st</w:t>
      </w:r>
      <w:r w:rsidRPr="00C765F1">
        <w:rPr>
          <w:rFonts w:ascii="Garamond" w:hAnsi="Garamond"/>
        </w:rPr>
        <w:t xml:space="preserve"> year: excavator; 2</w:t>
      </w:r>
      <w:r w:rsidRPr="00C765F1">
        <w:rPr>
          <w:rFonts w:ascii="Garamond" w:hAnsi="Garamond"/>
          <w:vertAlign w:val="superscript"/>
        </w:rPr>
        <w:t>nd</w:t>
      </w:r>
      <w:r w:rsidRPr="00C765F1">
        <w:rPr>
          <w:rFonts w:ascii="Garamond" w:hAnsi="Garamond"/>
        </w:rPr>
        <w:t xml:space="preserve"> year: archaeological surveyor.</w:t>
      </w:r>
    </w:p>
    <w:p w14:paraId="6A25F687" w14:textId="77777777" w:rsidR="006A2B79" w:rsidRPr="00C765F1" w:rsidRDefault="006A2B79" w:rsidP="006A2B79">
      <w:pPr>
        <w:ind w:left="1440" w:hanging="1440"/>
        <w:rPr>
          <w:rFonts w:ascii="Garamond" w:hAnsi="Garamond"/>
        </w:rPr>
      </w:pPr>
      <w:r w:rsidRPr="00C765F1">
        <w:rPr>
          <w:rFonts w:ascii="Garamond" w:hAnsi="Garamond"/>
        </w:rPr>
        <w:t>2004</w:t>
      </w:r>
      <w:r w:rsidRPr="00C765F1">
        <w:rPr>
          <w:rFonts w:ascii="Garamond" w:hAnsi="Garamond"/>
        </w:rPr>
        <w:tab/>
        <w:t xml:space="preserve">The </w:t>
      </w:r>
      <w:proofErr w:type="spellStart"/>
      <w:r w:rsidRPr="00C765F1">
        <w:rPr>
          <w:rFonts w:ascii="Garamond" w:hAnsi="Garamond"/>
        </w:rPr>
        <w:t>Programme</w:t>
      </w:r>
      <w:proofErr w:type="spellEnd"/>
      <w:r w:rsidRPr="00C765F1">
        <w:rPr>
          <w:rFonts w:ascii="Garamond" w:hAnsi="Garamond"/>
        </w:rPr>
        <w:t xml:space="preserve"> for Belize Archaeological Project, Orange Walk, Belize.  Excavator. </w:t>
      </w:r>
    </w:p>
    <w:p w14:paraId="4D6F77AD" w14:textId="77777777" w:rsidR="006A2B79" w:rsidRPr="00C765F1" w:rsidRDefault="0050509E" w:rsidP="006A2B79">
      <w:pPr>
        <w:ind w:left="1440" w:hanging="1440"/>
        <w:rPr>
          <w:rFonts w:ascii="Garamond" w:hAnsi="Garamond"/>
        </w:rPr>
      </w:pPr>
      <w:r>
        <w:rPr>
          <w:rFonts w:ascii="Garamond" w:hAnsi="Garamond"/>
          <w:b/>
        </w:rPr>
        <w:pict w14:anchorId="303B12F9">
          <v:rect id="_x0000_i1034" style="width:0;height:1.5pt" o:hralign="center" o:hrstd="t" o:hr="t" fillcolor="#aaa" stroked="f"/>
        </w:pict>
      </w:r>
    </w:p>
    <w:p w14:paraId="484F117F" w14:textId="77777777" w:rsidR="006A2B79" w:rsidRPr="00C765F1" w:rsidRDefault="006A2B79" w:rsidP="006A2B79">
      <w:pPr>
        <w:rPr>
          <w:rFonts w:ascii="Garamond" w:hAnsi="Garamond"/>
          <w:b/>
        </w:rPr>
      </w:pPr>
    </w:p>
    <w:p w14:paraId="7823039F" w14:textId="31163D4D" w:rsidR="00A45775" w:rsidRPr="00C765F1" w:rsidRDefault="00A45775" w:rsidP="00A45775">
      <w:pPr>
        <w:rPr>
          <w:rFonts w:ascii="Garamond" w:hAnsi="Garamond"/>
          <w:b/>
        </w:rPr>
      </w:pPr>
      <w:r w:rsidRPr="00C765F1">
        <w:rPr>
          <w:rFonts w:ascii="Garamond" w:hAnsi="Garamond"/>
          <w:b/>
        </w:rPr>
        <w:t>PRESENTATIONS</w:t>
      </w:r>
    </w:p>
    <w:p w14:paraId="3D3A7AC1" w14:textId="77777777" w:rsidR="00D76355" w:rsidRPr="00C765F1" w:rsidRDefault="00D76355" w:rsidP="00A45775">
      <w:pPr>
        <w:rPr>
          <w:rFonts w:ascii="Garamond" w:hAnsi="Garamond"/>
          <w:b/>
          <w:sz w:val="12"/>
          <w:szCs w:val="12"/>
        </w:rPr>
      </w:pPr>
    </w:p>
    <w:p w14:paraId="67C6BE79" w14:textId="28328E17" w:rsidR="003256D1" w:rsidRDefault="003256D1" w:rsidP="003256D1">
      <w:pPr>
        <w:ind w:left="720" w:hanging="720"/>
        <w:rPr>
          <w:rFonts w:ascii="Garamond" w:hAnsi="Garamond"/>
        </w:rPr>
      </w:pPr>
      <w:r>
        <w:rPr>
          <w:rFonts w:ascii="Garamond" w:hAnsi="Garamond"/>
        </w:rPr>
        <w:t>2023</w:t>
      </w:r>
      <w:r>
        <w:rPr>
          <w:rFonts w:ascii="Garamond" w:hAnsi="Garamond"/>
        </w:rPr>
        <w:tab/>
        <w:t>“</w:t>
      </w:r>
      <w:r w:rsidRPr="003256D1">
        <w:rPr>
          <w:rFonts w:ascii="Garamond" w:hAnsi="Garamond"/>
        </w:rPr>
        <w:t>Moving Beyond Orientalizing: Why we Should Abandon the Term</w:t>
      </w:r>
      <w:r>
        <w:rPr>
          <w:rFonts w:ascii="Garamond" w:hAnsi="Garamond"/>
        </w:rPr>
        <w:t xml:space="preserve">” </w:t>
      </w:r>
      <w:r w:rsidRPr="00C765F1">
        <w:rPr>
          <w:rFonts w:ascii="Garamond" w:hAnsi="Garamond"/>
        </w:rPr>
        <w:t xml:space="preserve">presented at the Archaeological Institute of America Annual Meeting, </w:t>
      </w:r>
      <w:r>
        <w:rPr>
          <w:rFonts w:ascii="Garamond" w:hAnsi="Garamond"/>
        </w:rPr>
        <w:t>New Orleans, LA</w:t>
      </w:r>
      <w:r w:rsidRPr="00C765F1">
        <w:rPr>
          <w:rFonts w:ascii="Garamond" w:hAnsi="Garamond"/>
        </w:rPr>
        <w:t>.</w:t>
      </w:r>
    </w:p>
    <w:p w14:paraId="61412834" w14:textId="0BF597A1" w:rsidR="00974BE6" w:rsidRDefault="00974BE6" w:rsidP="005C6E89">
      <w:pPr>
        <w:ind w:left="720" w:hanging="720"/>
        <w:rPr>
          <w:rFonts w:ascii="Garamond" w:hAnsi="Garamond"/>
        </w:rPr>
      </w:pPr>
      <w:r>
        <w:rPr>
          <w:rFonts w:ascii="Garamond" w:hAnsi="Garamond"/>
        </w:rPr>
        <w:t>2021</w:t>
      </w:r>
      <w:r>
        <w:rPr>
          <w:rFonts w:ascii="Garamond" w:hAnsi="Garamond"/>
        </w:rPr>
        <w:tab/>
        <w:t>“</w:t>
      </w:r>
      <w:r w:rsidRPr="00974BE6">
        <w:rPr>
          <w:rFonts w:ascii="Garamond" w:hAnsi="Garamond"/>
        </w:rPr>
        <w:t>Mapping health disparities in late 19th and early 20th century San Antonio through historic GIS</w:t>
      </w:r>
      <w:r>
        <w:rPr>
          <w:rFonts w:ascii="Garamond" w:hAnsi="Garamond"/>
        </w:rPr>
        <w:t>” Western Michigan University Medical Humanities Conference, Virtual.</w:t>
      </w:r>
    </w:p>
    <w:p w14:paraId="3726A081" w14:textId="27EF9A5D" w:rsidR="00974BE6" w:rsidRDefault="00974BE6" w:rsidP="005C6E89">
      <w:pPr>
        <w:ind w:left="720" w:hanging="720"/>
        <w:rPr>
          <w:rFonts w:ascii="Garamond" w:hAnsi="Garamond"/>
        </w:rPr>
      </w:pPr>
      <w:r>
        <w:rPr>
          <w:rFonts w:ascii="Garamond" w:hAnsi="Garamond"/>
        </w:rPr>
        <w:t>2021</w:t>
      </w:r>
      <w:r>
        <w:rPr>
          <w:rFonts w:ascii="Garamond" w:hAnsi="Garamond"/>
        </w:rPr>
        <w:tab/>
        <w:t>(with Linda Gosner) “</w:t>
      </w:r>
      <w:r w:rsidRPr="00974BE6">
        <w:rPr>
          <w:rFonts w:ascii="Garamond" w:hAnsi="Garamond"/>
        </w:rPr>
        <w:t>Approaching Interaction in Iron Age Sardinia: Multi-Scalar Survey Evidence from the Sinis Archaeological Project</w:t>
      </w:r>
      <w:r>
        <w:rPr>
          <w:rFonts w:ascii="Garamond" w:hAnsi="Garamond"/>
        </w:rPr>
        <w:t>” The European Association of Archaeologists (EAA) Annual Conference, Kiel/Virtual.</w:t>
      </w:r>
    </w:p>
    <w:p w14:paraId="58FFFCA3" w14:textId="2EC42E07" w:rsidR="005C6E89" w:rsidRPr="005C6E89" w:rsidRDefault="005C6E89" w:rsidP="005C6E89">
      <w:pPr>
        <w:ind w:left="720" w:hanging="720"/>
        <w:rPr>
          <w:rFonts w:ascii="Garamond" w:hAnsi="Garamond"/>
          <w:sz w:val="22"/>
          <w:szCs w:val="22"/>
        </w:rPr>
      </w:pPr>
      <w:r w:rsidRPr="005C6E89">
        <w:rPr>
          <w:rFonts w:ascii="Garamond" w:hAnsi="Garamond"/>
        </w:rPr>
        <w:t>2020</w:t>
      </w:r>
      <w:r w:rsidRPr="005C6E89">
        <w:rPr>
          <w:rFonts w:ascii="Garamond" w:hAnsi="Garamond"/>
        </w:rPr>
        <w:tab/>
      </w:r>
      <w:r>
        <w:rPr>
          <w:rFonts w:ascii="Garamond" w:hAnsi="Garamond"/>
        </w:rPr>
        <w:t xml:space="preserve">(with Linda Gosner and Alexander Smith) </w:t>
      </w:r>
      <w:r w:rsidRPr="005C6E89">
        <w:rPr>
          <w:rFonts w:ascii="Garamond" w:hAnsi="Garamond"/>
        </w:rPr>
        <w:t>“Sinis Archaeological Project: Results from the 2018 and 2019 Seasons of Landscape Survey in West-Central Sardinia</w:t>
      </w:r>
      <w:r>
        <w:rPr>
          <w:rFonts w:ascii="Garamond" w:hAnsi="Garamond"/>
        </w:rPr>
        <w:t>” Archaeological Institute of America (AIA) Annual Conference, Washington D.C.</w:t>
      </w:r>
    </w:p>
    <w:p w14:paraId="5984F9C5" w14:textId="3BD5AD41" w:rsidR="00701B32" w:rsidRDefault="00701B32" w:rsidP="00A45775">
      <w:pPr>
        <w:ind w:left="720" w:hanging="720"/>
        <w:rPr>
          <w:rFonts w:ascii="Garamond" w:hAnsi="Garamond"/>
        </w:rPr>
      </w:pPr>
      <w:r>
        <w:rPr>
          <w:rFonts w:ascii="Garamond" w:hAnsi="Garamond"/>
        </w:rPr>
        <w:t>2018</w:t>
      </w:r>
      <w:r>
        <w:rPr>
          <w:rFonts w:ascii="Garamond" w:hAnsi="Garamond"/>
        </w:rPr>
        <w:tab/>
      </w:r>
      <w:r w:rsidR="00C15745">
        <w:rPr>
          <w:rFonts w:ascii="Garamond" w:hAnsi="Garamond"/>
        </w:rPr>
        <w:t>“Bexar County Story Map” Symposium, Texas Archaeological Society, Annual Meeting, San Antonio, Texas.</w:t>
      </w:r>
    </w:p>
    <w:p w14:paraId="535BBC39" w14:textId="0119E579" w:rsidR="00147F00" w:rsidRPr="00945CC6" w:rsidRDefault="00147F00" w:rsidP="00A45775">
      <w:pPr>
        <w:ind w:left="720" w:hanging="720"/>
        <w:rPr>
          <w:rFonts w:ascii="Garamond" w:hAnsi="Garamond"/>
        </w:rPr>
      </w:pPr>
      <w:r w:rsidRPr="00945CC6">
        <w:rPr>
          <w:rFonts w:ascii="Garamond" w:hAnsi="Garamond"/>
        </w:rPr>
        <w:t>2018</w:t>
      </w:r>
      <w:r w:rsidRPr="00945CC6">
        <w:rPr>
          <w:rFonts w:ascii="Garamond" w:hAnsi="Garamond"/>
        </w:rPr>
        <w:tab/>
        <w:t>“</w:t>
      </w:r>
      <w:hyperlink r:id="rId12" w:history="1">
        <w:r w:rsidRPr="00945CC6">
          <w:rPr>
            <w:rStyle w:val="Hyperlink"/>
            <w:rFonts w:ascii="Garamond" w:hAnsi="Garamond"/>
            <w:color w:val="000000"/>
            <w:u w:val="none"/>
          </w:rPr>
          <w:t>300th Anniversary Celebration of Béjar: Historical GIS (hGIS) Story Map Projects</w:t>
        </w:r>
      </w:hyperlink>
      <w:r w:rsidRPr="00945CC6">
        <w:rPr>
          <w:rFonts w:ascii="Garamond" w:hAnsi="Garamond"/>
        </w:rPr>
        <w:t xml:space="preserve">” </w:t>
      </w:r>
      <w:r w:rsidR="00945CC6">
        <w:rPr>
          <w:rFonts w:ascii="Garamond" w:hAnsi="Garamond"/>
        </w:rPr>
        <w:t xml:space="preserve">in </w:t>
      </w:r>
      <w:r w:rsidR="00945CC6" w:rsidRPr="00945CC6">
        <w:rPr>
          <w:rFonts w:ascii="Garamond" w:hAnsi="Garamond"/>
        </w:rPr>
        <w:t xml:space="preserve">the </w:t>
      </w:r>
      <w:r w:rsidR="00945CC6" w:rsidRPr="00945CC6">
        <w:rPr>
          <w:rFonts w:ascii="Garamond" w:hAnsi="Garamond"/>
          <w:color w:val="333333"/>
        </w:rPr>
        <w:t>Six-Shooters: A Digital Frontiers Lightning Round session a</w:t>
      </w:r>
      <w:r w:rsidR="00945CC6">
        <w:rPr>
          <w:rFonts w:ascii="Garamond" w:hAnsi="Garamond"/>
          <w:color w:val="333333"/>
        </w:rPr>
        <w:t>t</w:t>
      </w:r>
      <w:r w:rsidR="00945CC6" w:rsidRPr="00945CC6">
        <w:rPr>
          <w:rFonts w:ascii="Garamond" w:hAnsi="Garamond"/>
          <w:color w:val="333333"/>
        </w:rPr>
        <w:t xml:space="preserve"> the </w:t>
      </w:r>
      <w:r w:rsidR="00945CC6" w:rsidRPr="00945CC6">
        <w:rPr>
          <w:rFonts w:ascii="Garamond" w:hAnsi="Garamond"/>
        </w:rPr>
        <w:t>Western History Association Annual Meeting, San Antonio, Texas.</w:t>
      </w:r>
    </w:p>
    <w:p w14:paraId="724ED2FC" w14:textId="41D63FD6" w:rsidR="00A45775" w:rsidRPr="00C765F1" w:rsidRDefault="00A45775" w:rsidP="00A45775">
      <w:pPr>
        <w:ind w:left="720" w:hanging="720"/>
        <w:rPr>
          <w:rFonts w:ascii="Garamond" w:hAnsi="Garamond"/>
        </w:rPr>
      </w:pPr>
      <w:r w:rsidRPr="00C765F1">
        <w:rPr>
          <w:rFonts w:ascii="Garamond" w:hAnsi="Garamond"/>
        </w:rPr>
        <w:t>2017</w:t>
      </w:r>
      <w:r w:rsidRPr="00C765F1">
        <w:rPr>
          <w:rFonts w:ascii="Garamond" w:hAnsi="Garamond"/>
        </w:rPr>
        <w:tab/>
        <w:t>(with J. Reynolds, C. McKenzie, W. Scott, J. Brown, J. Lilienthal, T. Holdsworth) “Exploring Early Bexar County” Bexar County Tricentennial Symposium, San Antonio, Texas.</w:t>
      </w:r>
    </w:p>
    <w:p w14:paraId="228AE6BE" w14:textId="77777777" w:rsidR="00A45775" w:rsidRPr="00C765F1" w:rsidRDefault="00A45775" w:rsidP="00A45775">
      <w:pPr>
        <w:ind w:left="720" w:hanging="720"/>
        <w:rPr>
          <w:rFonts w:ascii="Garamond" w:hAnsi="Garamond"/>
          <w:color w:val="1A1A1A"/>
        </w:rPr>
      </w:pPr>
      <w:r w:rsidRPr="00C765F1">
        <w:rPr>
          <w:rFonts w:ascii="Garamond" w:hAnsi="Garamond"/>
        </w:rPr>
        <w:lastRenderedPageBreak/>
        <w:t>2017</w:t>
      </w:r>
      <w:r w:rsidRPr="00C765F1">
        <w:rPr>
          <w:rFonts w:ascii="Garamond" w:hAnsi="Garamond"/>
        </w:rPr>
        <w:tab/>
        <w:t>“</w:t>
      </w:r>
      <w:r w:rsidRPr="00C765F1">
        <w:rPr>
          <w:rFonts w:ascii="Garamond" w:hAnsi="Garamond"/>
          <w:color w:val="1A1A1A"/>
        </w:rPr>
        <w:t xml:space="preserve">An inland response to ‘Orientalization’: funerary ritual and local practice in central Italy” Society for American Archaeology (SAA) Annual Meeting, Vancouver. </w:t>
      </w:r>
    </w:p>
    <w:p w14:paraId="5E31075D" w14:textId="77777777" w:rsidR="00A45775" w:rsidRPr="00C765F1" w:rsidRDefault="00A45775" w:rsidP="00A45775">
      <w:pPr>
        <w:ind w:left="720" w:hanging="720"/>
        <w:rPr>
          <w:rFonts w:ascii="Garamond" w:hAnsi="Garamond"/>
        </w:rPr>
      </w:pPr>
      <w:r w:rsidRPr="00C765F1">
        <w:rPr>
          <w:rFonts w:ascii="Garamond" w:hAnsi="Garamond"/>
        </w:rPr>
        <w:t>2016</w:t>
      </w:r>
      <w:r w:rsidRPr="00C765F1">
        <w:rPr>
          <w:rFonts w:ascii="Garamond" w:hAnsi="Garamond"/>
        </w:rPr>
        <w:tab/>
        <w:t>“The long shadow of ‘orientalizing’: the political context and motivations behind an art historical term and the search for Etruscan origins” Material Connections and Artistic Exchange – the case of Etruria and Anatolia, International Workshop and Symposium. The Villa Giulia Museum, Rome.</w:t>
      </w:r>
    </w:p>
    <w:p w14:paraId="4FDA9337" w14:textId="77777777" w:rsidR="00A45775" w:rsidRPr="00C765F1" w:rsidRDefault="00A45775" w:rsidP="00A45775">
      <w:pPr>
        <w:ind w:left="720" w:hanging="720"/>
        <w:rPr>
          <w:rFonts w:ascii="Garamond" w:hAnsi="Garamond"/>
          <w:i/>
        </w:rPr>
      </w:pPr>
      <w:r w:rsidRPr="00C765F1">
        <w:rPr>
          <w:rFonts w:ascii="Garamond" w:hAnsi="Garamond"/>
        </w:rPr>
        <w:t>2015</w:t>
      </w:r>
      <w:r w:rsidRPr="00C765F1">
        <w:rPr>
          <w:rFonts w:ascii="Garamond" w:hAnsi="Garamond"/>
        </w:rPr>
        <w:tab/>
        <w:t>“Networks at the local scale: community responses to expanding Mediterranean exchange in the early first millennium BCE” European Association of Archaeology (EAA) Annual Conference, Glasgow.</w:t>
      </w:r>
    </w:p>
    <w:p w14:paraId="52D11F89" w14:textId="77777777" w:rsidR="00A45775" w:rsidRPr="00C765F1" w:rsidRDefault="00A45775" w:rsidP="00A45775">
      <w:pPr>
        <w:ind w:left="720" w:hanging="720"/>
        <w:rPr>
          <w:rFonts w:ascii="Garamond" w:hAnsi="Garamond"/>
        </w:rPr>
      </w:pPr>
      <w:r w:rsidRPr="00C765F1">
        <w:rPr>
          <w:rFonts w:ascii="Garamond" w:hAnsi="Garamond"/>
        </w:rPr>
        <w:t>2014</w:t>
      </w:r>
      <w:r w:rsidRPr="00C765F1">
        <w:rPr>
          <w:rFonts w:ascii="Garamond" w:hAnsi="Garamond"/>
        </w:rPr>
        <w:tab/>
        <w:t>“Constructing Value and Wealth beyond Orientalizing Imports: a view from Campovalano” Identity Problems in Early Italy II. Continuity and change in ethnicity and culture from the tenth to the eighth century BC, Workshop at the American Academy in Rome.</w:t>
      </w:r>
    </w:p>
    <w:p w14:paraId="77BB8F73" w14:textId="77777777" w:rsidR="00A45775" w:rsidRPr="00C765F1" w:rsidRDefault="00A45775" w:rsidP="00A45775">
      <w:pPr>
        <w:ind w:left="720" w:hanging="720"/>
        <w:rPr>
          <w:rFonts w:ascii="Garamond" w:hAnsi="Garamond"/>
        </w:rPr>
      </w:pPr>
      <w:r w:rsidRPr="00C765F1">
        <w:rPr>
          <w:rFonts w:ascii="Garamond" w:hAnsi="Garamond"/>
        </w:rPr>
        <w:t>2014</w:t>
      </w:r>
      <w:r w:rsidRPr="00C765F1">
        <w:rPr>
          <w:rFonts w:ascii="Garamond" w:hAnsi="Garamond"/>
        </w:rPr>
        <w:tab/>
        <w:t>“Burial fit for a Prince: the evolution of the study of the Orientalizing period in Central Italy” Babcock Lecture, ICCS Rome.</w:t>
      </w:r>
    </w:p>
    <w:p w14:paraId="1DA0C6B0" w14:textId="77777777" w:rsidR="00A45775" w:rsidRPr="00C765F1" w:rsidRDefault="00A45775" w:rsidP="00A45775">
      <w:pPr>
        <w:ind w:left="720" w:hanging="720"/>
        <w:rPr>
          <w:rFonts w:ascii="Garamond" w:hAnsi="Garamond"/>
        </w:rPr>
      </w:pPr>
      <w:r w:rsidRPr="00C765F1">
        <w:rPr>
          <w:rFonts w:ascii="Garamond" w:hAnsi="Garamond"/>
        </w:rPr>
        <w:t>2014</w:t>
      </w:r>
      <w:r w:rsidRPr="00C765F1">
        <w:rPr>
          <w:rFonts w:ascii="Garamond" w:hAnsi="Garamond"/>
        </w:rPr>
        <w:tab/>
        <w:t>“Death and Value in Orientalizing Central Italy: from modern origin story to chronological period” Shop Talk, American Academy in Rome.</w:t>
      </w:r>
    </w:p>
    <w:p w14:paraId="78D9DF84" w14:textId="77777777" w:rsidR="00A45775" w:rsidRPr="00C765F1" w:rsidRDefault="00A45775" w:rsidP="00A45775">
      <w:pPr>
        <w:ind w:left="720" w:hanging="720"/>
        <w:rPr>
          <w:rFonts w:ascii="Garamond" w:hAnsi="Garamond"/>
        </w:rPr>
      </w:pPr>
      <w:r w:rsidRPr="00C765F1">
        <w:rPr>
          <w:rFonts w:ascii="Garamond" w:hAnsi="Garamond"/>
        </w:rPr>
        <w:t>2013</w:t>
      </w:r>
      <w:r w:rsidRPr="00C765F1">
        <w:rPr>
          <w:rFonts w:ascii="Garamond" w:hAnsi="Garamond"/>
        </w:rPr>
        <w:tab/>
        <w:t>“Rethinking Orientalization from the Italian Interior” 114</w:t>
      </w:r>
      <w:r w:rsidRPr="00C765F1">
        <w:rPr>
          <w:rFonts w:ascii="Garamond" w:hAnsi="Garamond"/>
          <w:vertAlign w:val="superscript"/>
        </w:rPr>
        <w:t>th</w:t>
      </w:r>
      <w:r w:rsidRPr="00C765F1">
        <w:rPr>
          <w:rFonts w:ascii="Garamond" w:hAnsi="Garamond"/>
        </w:rPr>
        <w:t xml:space="preserve"> AIA and APA Joint Annual Meeting, Seattle, Washington.</w:t>
      </w:r>
    </w:p>
    <w:p w14:paraId="6FDD609B" w14:textId="77777777" w:rsidR="00A45775" w:rsidRPr="00C765F1" w:rsidRDefault="00A45775" w:rsidP="00A45775">
      <w:pPr>
        <w:ind w:left="720" w:hanging="720"/>
        <w:rPr>
          <w:rFonts w:ascii="Garamond" w:hAnsi="Garamond"/>
        </w:rPr>
      </w:pPr>
      <w:r w:rsidRPr="00C765F1">
        <w:rPr>
          <w:rFonts w:ascii="Garamond" w:hAnsi="Garamond"/>
        </w:rPr>
        <w:t>2012</w:t>
      </w:r>
      <w:r w:rsidRPr="00C765F1">
        <w:rPr>
          <w:rFonts w:ascii="Garamond" w:hAnsi="Garamond"/>
        </w:rPr>
        <w:tab/>
        <w:t>“Reorienting Orientalization: Iron Age Central Italy Beyond the 'Princely' Tombs”, Theoretical Archaeological Group (TAG), Buffalo University.</w:t>
      </w:r>
    </w:p>
    <w:p w14:paraId="3A14E21A" w14:textId="77777777" w:rsidR="00A45775" w:rsidRPr="00C765F1" w:rsidRDefault="00A45775" w:rsidP="00A45775">
      <w:pPr>
        <w:ind w:left="720" w:hanging="720"/>
        <w:rPr>
          <w:rFonts w:ascii="Garamond" w:hAnsi="Garamond"/>
        </w:rPr>
      </w:pPr>
      <w:r w:rsidRPr="00C765F1">
        <w:rPr>
          <w:rFonts w:ascii="Garamond" w:hAnsi="Garamond"/>
        </w:rPr>
        <w:t>2011</w:t>
      </w:r>
      <w:r w:rsidRPr="00C765F1">
        <w:rPr>
          <w:rFonts w:ascii="Garamond" w:hAnsi="Garamond"/>
        </w:rPr>
        <w:tab/>
        <w:t xml:space="preserve">"More Than Pretty Pictures: The Use of Three-Dimensional Photo Modeling in the Documentation of Funerary Remains." </w:t>
      </w:r>
      <w:hyperlink r:id="rId13" w:tgtFrame="_blank" w:history="1">
        <w:r w:rsidRPr="00C765F1">
          <w:rPr>
            <w:rStyle w:val="Hyperlink"/>
            <w:rFonts w:ascii="Garamond" w:hAnsi="Garamond"/>
            <w:color w:val="auto"/>
            <w:u w:val="none"/>
          </w:rPr>
          <w:t xml:space="preserve">Death, Decay, and Discovery: An Interdisciplinary Workshop on </w:t>
        </w:r>
        <w:proofErr w:type="spellStart"/>
        <w:r w:rsidRPr="00C765F1">
          <w:rPr>
            <w:rStyle w:val="Hyperlink"/>
            <w:rFonts w:ascii="Garamond" w:hAnsi="Garamond"/>
            <w:color w:val="auto"/>
            <w:u w:val="none"/>
          </w:rPr>
          <w:t>Taphonomic</w:t>
        </w:r>
        <w:proofErr w:type="spellEnd"/>
        <w:r w:rsidRPr="00C765F1">
          <w:rPr>
            <w:rStyle w:val="Hyperlink"/>
            <w:rFonts w:ascii="Garamond" w:hAnsi="Garamond"/>
            <w:color w:val="auto"/>
            <w:u w:val="none"/>
          </w:rPr>
          <w:t xml:space="preserve"> Approaches to Understanding Burial Practice,</w:t>
        </w:r>
      </w:hyperlink>
      <w:r w:rsidRPr="00C765F1">
        <w:rPr>
          <w:rFonts w:ascii="Garamond" w:hAnsi="Garamond"/>
        </w:rPr>
        <w:t xml:space="preserve"> Brown University.</w:t>
      </w:r>
    </w:p>
    <w:p w14:paraId="0F733AF2" w14:textId="77777777" w:rsidR="00A45775" w:rsidRPr="00C765F1" w:rsidRDefault="00A45775" w:rsidP="00A45775">
      <w:pPr>
        <w:ind w:left="720" w:hanging="720"/>
        <w:rPr>
          <w:rFonts w:ascii="Garamond" w:hAnsi="Garamond"/>
        </w:rPr>
      </w:pPr>
      <w:r w:rsidRPr="00C765F1">
        <w:rPr>
          <w:rFonts w:ascii="Garamond" w:hAnsi="Garamond"/>
        </w:rPr>
        <w:t>2011</w:t>
      </w:r>
      <w:r w:rsidRPr="00C765F1">
        <w:rPr>
          <w:rFonts w:ascii="Garamond" w:hAnsi="Garamond"/>
        </w:rPr>
        <w:tab/>
        <w:t>“Digging Digitally: New excavation recording methodologies and why they matter.” The Archaeology of Italy: The State of the Field 2011, Brown University.</w:t>
      </w:r>
    </w:p>
    <w:p w14:paraId="3A726C25" w14:textId="77777777" w:rsidR="00A45775" w:rsidRPr="00C765F1" w:rsidRDefault="00A45775" w:rsidP="00A45775">
      <w:pPr>
        <w:ind w:left="720" w:hanging="720"/>
        <w:rPr>
          <w:rFonts w:ascii="Garamond" w:hAnsi="Garamond"/>
        </w:rPr>
      </w:pPr>
      <w:r w:rsidRPr="00C765F1">
        <w:rPr>
          <w:rFonts w:ascii="Garamond" w:hAnsi="Garamond"/>
        </w:rPr>
        <w:t>2010</w:t>
      </w:r>
      <w:r w:rsidRPr="00C765F1">
        <w:rPr>
          <w:rFonts w:ascii="Garamond" w:hAnsi="Garamond"/>
        </w:rPr>
        <w:tab/>
        <w:t>(with J. Becker) “Infant Burials and Emerging Social Hierarchy in Orientalizing Latium” presented at the 2010 Archaeological Institute of America Annual Meeting, Anaheim, CA.</w:t>
      </w:r>
    </w:p>
    <w:p w14:paraId="2E4ED6EB" w14:textId="1E2AF4FB" w:rsidR="00DF4958" w:rsidRPr="00C765F1" w:rsidRDefault="0050509E" w:rsidP="00E558F3">
      <w:pPr>
        <w:rPr>
          <w:rFonts w:ascii="Garamond" w:hAnsi="Garamond"/>
          <w:b/>
        </w:rPr>
      </w:pPr>
      <w:r>
        <w:rPr>
          <w:rFonts w:ascii="Garamond" w:hAnsi="Garamond"/>
          <w:b/>
        </w:rPr>
        <w:pict w14:anchorId="23E4F38B">
          <v:rect id="_x0000_i1035" style="width:0;height:1.5pt" o:hralign="center" o:hrstd="t" o:hr="t" fillcolor="#aaa" stroked="f"/>
        </w:pict>
      </w:r>
    </w:p>
    <w:p w14:paraId="0C6D2500" w14:textId="77777777" w:rsidR="00F97448" w:rsidRDefault="00F97448" w:rsidP="00144BD3">
      <w:pPr>
        <w:rPr>
          <w:rFonts w:ascii="Garamond" w:hAnsi="Garamond"/>
          <w:b/>
        </w:rPr>
      </w:pPr>
    </w:p>
    <w:p w14:paraId="4062EA7C" w14:textId="4DCB5448" w:rsidR="00284425" w:rsidRPr="00C765F1" w:rsidRDefault="00CC707C" w:rsidP="00144BD3">
      <w:pPr>
        <w:rPr>
          <w:rFonts w:ascii="Garamond" w:hAnsi="Garamond"/>
          <w:b/>
        </w:rPr>
      </w:pPr>
      <w:r w:rsidRPr="00C765F1">
        <w:rPr>
          <w:rFonts w:ascii="Garamond" w:hAnsi="Garamond"/>
          <w:b/>
        </w:rPr>
        <w:t>PROFESSIONAL AND DEPARTMENTAL EXPERIENCE</w:t>
      </w:r>
    </w:p>
    <w:p w14:paraId="77EE403F" w14:textId="77777777" w:rsidR="00D76355" w:rsidRPr="00C765F1" w:rsidRDefault="00D76355" w:rsidP="00144BD3">
      <w:pPr>
        <w:rPr>
          <w:rFonts w:ascii="Garamond" w:hAnsi="Garamond"/>
          <w:b/>
          <w:sz w:val="12"/>
          <w:szCs w:val="12"/>
        </w:rPr>
      </w:pPr>
    </w:p>
    <w:p w14:paraId="317B8FD4" w14:textId="34FE92BF" w:rsidR="00640139" w:rsidRDefault="00640139" w:rsidP="001457AC">
      <w:pPr>
        <w:ind w:left="1440" w:hanging="1440"/>
        <w:rPr>
          <w:rFonts w:ascii="Garamond" w:hAnsi="Garamond"/>
        </w:rPr>
      </w:pPr>
      <w:bookmarkStart w:id="4" w:name="_Hlk101814013"/>
      <w:r>
        <w:rPr>
          <w:rFonts w:ascii="Garamond" w:hAnsi="Garamond"/>
        </w:rPr>
        <w:t>2021</w:t>
      </w:r>
      <w:r w:rsidR="00D75064">
        <w:rPr>
          <w:rFonts w:ascii="Garamond" w:hAnsi="Garamond"/>
        </w:rPr>
        <w:t>-Present</w:t>
      </w:r>
      <w:r>
        <w:rPr>
          <w:rFonts w:ascii="Garamond" w:hAnsi="Garamond"/>
        </w:rPr>
        <w:tab/>
      </w:r>
      <w:r w:rsidR="0043372E">
        <w:rPr>
          <w:rFonts w:ascii="Garamond" w:hAnsi="Garamond"/>
        </w:rPr>
        <w:t>Member of the Advisory Committee for the Alamo Museum, Museum Planning Committee</w:t>
      </w:r>
    </w:p>
    <w:p w14:paraId="77171D35" w14:textId="055B3A01" w:rsidR="00972079" w:rsidRDefault="00972079" w:rsidP="001457AC">
      <w:pPr>
        <w:ind w:left="1440" w:hanging="1440"/>
        <w:rPr>
          <w:rFonts w:ascii="Garamond" w:hAnsi="Garamond"/>
        </w:rPr>
      </w:pPr>
      <w:r>
        <w:rPr>
          <w:rFonts w:ascii="Garamond" w:hAnsi="Garamond"/>
        </w:rPr>
        <w:t>2021</w:t>
      </w:r>
      <w:r w:rsidR="00115D88">
        <w:rPr>
          <w:rFonts w:ascii="Garamond" w:hAnsi="Garamond"/>
        </w:rPr>
        <w:t>-Present</w:t>
      </w:r>
      <w:r>
        <w:rPr>
          <w:rFonts w:ascii="Garamond" w:hAnsi="Garamond"/>
        </w:rPr>
        <w:tab/>
        <w:t>Faculty Affiliate, Center for Digital Initiatives, UTSA</w:t>
      </w:r>
    </w:p>
    <w:p w14:paraId="3F3F8F37" w14:textId="7DB7D7C3" w:rsidR="001457AC" w:rsidRDefault="001457AC" w:rsidP="001457AC">
      <w:pPr>
        <w:ind w:left="1440" w:hanging="1440"/>
        <w:rPr>
          <w:rFonts w:ascii="Garamond" w:hAnsi="Garamond"/>
        </w:rPr>
      </w:pPr>
      <w:r>
        <w:rPr>
          <w:rFonts w:ascii="Garamond" w:hAnsi="Garamond"/>
        </w:rPr>
        <w:t>2018-Present</w:t>
      </w:r>
      <w:r>
        <w:rPr>
          <w:rFonts w:ascii="Garamond" w:hAnsi="Garamond"/>
        </w:rPr>
        <w:tab/>
      </w:r>
      <w:r w:rsidR="00011650">
        <w:rPr>
          <w:rFonts w:ascii="Garamond" w:hAnsi="Garamond"/>
        </w:rPr>
        <w:t xml:space="preserve">Head </w:t>
      </w:r>
      <w:r>
        <w:rPr>
          <w:rFonts w:ascii="Garamond" w:hAnsi="Garamond"/>
        </w:rPr>
        <w:t xml:space="preserve">of the Classics </w:t>
      </w:r>
      <w:r w:rsidR="004603CD">
        <w:rPr>
          <w:rFonts w:ascii="Garamond" w:hAnsi="Garamond"/>
        </w:rPr>
        <w:t>and Humanities Major</w:t>
      </w:r>
      <w:r>
        <w:rPr>
          <w:rFonts w:ascii="Garamond" w:hAnsi="Garamond"/>
        </w:rPr>
        <w:t>, Department of Philosophy and Classics, UTSA</w:t>
      </w:r>
    </w:p>
    <w:p w14:paraId="0465F8C4" w14:textId="459942D4" w:rsidR="001457AC" w:rsidRDefault="001457AC" w:rsidP="001457AC">
      <w:pPr>
        <w:ind w:left="1440" w:hanging="1440"/>
        <w:rPr>
          <w:rFonts w:ascii="Garamond" w:hAnsi="Garamond"/>
        </w:rPr>
      </w:pPr>
      <w:r>
        <w:rPr>
          <w:rFonts w:ascii="Garamond" w:hAnsi="Garamond"/>
        </w:rPr>
        <w:t>2018-Present</w:t>
      </w:r>
      <w:r>
        <w:rPr>
          <w:rFonts w:ascii="Garamond" w:hAnsi="Garamond"/>
        </w:rPr>
        <w:tab/>
        <w:t xml:space="preserve">Faculty Advisor, </w:t>
      </w:r>
      <w:proofErr w:type="spellStart"/>
      <w:r>
        <w:rPr>
          <w:rFonts w:ascii="Garamond" w:hAnsi="Garamond"/>
        </w:rPr>
        <w:t>Eta</w:t>
      </w:r>
      <w:proofErr w:type="spellEnd"/>
      <w:r>
        <w:rPr>
          <w:rFonts w:ascii="Garamond" w:hAnsi="Garamond"/>
        </w:rPr>
        <w:t xml:space="preserve"> Sigma Phi Classical Honors Society</w:t>
      </w:r>
      <w:r w:rsidR="00D61C74">
        <w:rPr>
          <w:rFonts w:ascii="Garamond" w:hAnsi="Garamond"/>
        </w:rPr>
        <w:t>/Classics Club</w:t>
      </w:r>
    </w:p>
    <w:p w14:paraId="7BDBAC5D" w14:textId="77777777" w:rsidR="00011650" w:rsidRDefault="00011650" w:rsidP="00011650">
      <w:pPr>
        <w:ind w:left="1440" w:hanging="1440"/>
        <w:rPr>
          <w:rFonts w:ascii="Garamond" w:hAnsi="Garamond"/>
        </w:rPr>
      </w:pPr>
      <w:r>
        <w:rPr>
          <w:rFonts w:ascii="Garamond" w:hAnsi="Garamond"/>
        </w:rPr>
        <w:t>2022</w:t>
      </w:r>
      <w:r>
        <w:rPr>
          <w:rFonts w:ascii="Garamond" w:hAnsi="Garamond"/>
        </w:rPr>
        <w:tab/>
        <w:t>Member of COLFA Interdisciplinary School Task Force, UTSA</w:t>
      </w:r>
    </w:p>
    <w:p w14:paraId="017297A6" w14:textId="27002B2E" w:rsidR="00011650" w:rsidRDefault="00011650" w:rsidP="00011650">
      <w:pPr>
        <w:ind w:left="1440" w:hanging="1440"/>
        <w:rPr>
          <w:rFonts w:ascii="Garamond" w:hAnsi="Garamond"/>
        </w:rPr>
      </w:pPr>
      <w:r>
        <w:rPr>
          <w:rFonts w:ascii="Garamond" w:hAnsi="Garamond"/>
        </w:rPr>
        <w:t>2021</w:t>
      </w:r>
      <w:r>
        <w:rPr>
          <w:rFonts w:ascii="Garamond" w:hAnsi="Garamond"/>
        </w:rPr>
        <w:tab/>
        <w:t>College of Liberal and Fine Arts, Tactical Visioning Committee, Phase II, UTSA</w:t>
      </w:r>
    </w:p>
    <w:p w14:paraId="57052B21" w14:textId="3EAE03C1" w:rsidR="001457AC" w:rsidRPr="00C765F1" w:rsidRDefault="001457AC" w:rsidP="001457AC">
      <w:pPr>
        <w:ind w:left="1440" w:hanging="1440"/>
        <w:rPr>
          <w:rFonts w:ascii="Garamond" w:hAnsi="Garamond"/>
        </w:rPr>
      </w:pPr>
      <w:r>
        <w:rPr>
          <w:rFonts w:ascii="Garamond" w:hAnsi="Garamond"/>
        </w:rPr>
        <w:t>2016</w:t>
      </w:r>
      <w:r w:rsidRPr="00C765F1">
        <w:rPr>
          <w:rFonts w:ascii="Garamond" w:hAnsi="Garamond"/>
        </w:rPr>
        <w:t>-</w:t>
      </w:r>
      <w:r w:rsidR="00974BE6">
        <w:rPr>
          <w:rFonts w:ascii="Garamond" w:hAnsi="Garamond"/>
        </w:rPr>
        <w:t>2021</w:t>
      </w:r>
      <w:r w:rsidRPr="00C765F1">
        <w:rPr>
          <w:rFonts w:ascii="Garamond" w:hAnsi="Garamond"/>
        </w:rPr>
        <w:t xml:space="preserve"> </w:t>
      </w:r>
      <w:r w:rsidRPr="00C765F1">
        <w:rPr>
          <w:rFonts w:ascii="Garamond" w:hAnsi="Garamond"/>
        </w:rPr>
        <w:tab/>
        <w:t>Research Data Analyst – GIS Analyst, Center for Archaeological Research,</w:t>
      </w:r>
      <w:r>
        <w:rPr>
          <w:rFonts w:ascii="Garamond" w:hAnsi="Garamond"/>
        </w:rPr>
        <w:t xml:space="preserve"> The University </w:t>
      </w:r>
    </w:p>
    <w:p w14:paraId="7C54661A" w14:textId="77777777" w:rsidR="001457AC" w:rsidRPr="00C765F1" w:rsidRDefault="001457AC" w:rsidP="001457AC">
      <w:pPr>
        <w:ind w:left="1440" w:hanging="1440"/>
        <w:rPr>
          <w:rFonts w:ascii="Garamond" w:hAnsi="Garamond"/>
        </w:rPr>
      </w:pPr>
      <w:r>
        <w:rPr>
          <w:rFonts w:ascii="Garamond" w:hAnsi="Garamond"/>
        </w:rPr>
        <w:tab/>
      </w:r>
      <w:r w:rsidRPr="00C765F1">
        <w:rPr>
          <w:rFonts w:ascii="Garamond" w:hAnsi="Garamond"/>
        </w:rPr>
        <w:t>of Texas at San Antonio</w:t>
      </w:r>
    </w:p>
    <w:p w14:paraId="3B6093D3" w14:textId="40F10913" w:rsidR="00CB06E0" w:rsidRDefault="00CB06E0" w:rsidP="00284425">
      <w:pPr>
        <w:ind w:left="1440" w:hanging="1440"/>
        <w:rPr>
          <w:rFonts w:ascii="Garamond" w:hAnsi="Garamond"/>
        </w:rPr>
      </w:pPr>
      <w:r>
        <w:rPr>
          <w:rFonts w:ascii="Garamond" w:hAnsi="Garamond"/>
        </w:rPr>
        <w:t>2019</w:t>
      </w:r>
      <w:r>
        <w:rPr>
          <w:rFonts w:ascii="Garamond" w:hAnsi="Garamond"/>
        </w:rPr>
        <w:tab/>
        <w:t>C</w:t>
      </w:r>
      <w:r w:rsidR="00011650">
        <w:rPr>
          <w:rFonts w:ascii="Garamond" w:hAnsi="Garamond"/>
        </w:rPr>
        <w:t xml:space="preserve">OLFA </w:t>
      </w:r>
      <w:r>
        <w:rPr>
          <w:rFonts w:ascii="Garamond" w:hAnsi="Garamond"/>
        </w:rPr>
        <w:t>Workload Committee, UTSA</w:t>
      </w:r>
    </w:p>
    <w:p w14:paraId="6ADC21FB" w14:textId="7CA75B25" w:rsidR="00185B9B" w:rsidRDefault="00185B9B" w:rsidP="00284425">
      <w:pPr>
        <w:ind w:left="1440" w:hanging="1440"/>
        <w:rPr>
          <w:rFonts w:ascii="Garamond" w:hAnsi="Garamond"/>
        </w:rPr>
      </w:pPr>
      <w:r>
        <w:rPr>
          <w:rFonts w:ascii="Garamond" w:hAnsi="Garamond"/>
        </w:rPr>
        <w:t>2019</w:t>
      </w:r>
      <w:r>
        <w:rPr>
          <w:rFonts w:ascii="Garamond" w:hAnsi="Garamond"/>
        </w:rPr>
        <w:tab/>
        <w:t>Philosophy and Literature Circle in the Fabian Dale Dominguez State Jail</w:t>
      </w:r>
    </w:p>
    <w:bookmarkEnd w:id="4"/>
    <w:p w14:paraId="2DCA7F20" w14:textId="54875AF8" w:rsidR="00284425" w:rsidRPr="00C765F1" w:rsidRDefault="006D3291" w:rsidP="00284425">
      <w:pPr>
        <w:ind w:left="1440" w:hanging="1440"/>
        <w:rPr>
          <w:rFonts w:ascii="Garamond" w:hAnsi="Garamond"/>
        </w:rPr>
      </w:pPr>
      <w:r w:rsidRPr="00C765F1">
        <w:rPr>
          <w:rFonts w:ascii="Garamond" w:hAnsi="Garamond"/>
        </w:rPr>
        <w:t>2014</w:t>
      </w:r>
      <w:r w:rsidR="009214E5" w:rsidRPr="00C765F1">
        <w:rPr>
          <w:rFonts w:ascii="Garamond" w:hAnsi="Garamond"/>
        </w:rPr>
        <w:t>-2015</w:t>
      </w:r>
      <w:r w:rsidR="00284425" w:rsidRPr="00C765F1">
        <w:rPr>
          <w:rFonts w:ascii="Garamond" w:hAnsi="Garamond"/>
        </w:rPr>
        <w:tab/>
        <w:t xml:space="preserve">Editorial Committee, Journal SIRIS </w:t>
      </w:r>
    </w:p>
    <w:p w14:paraId="4C7BAD90" w14:textId="44CDEC90" w:rsidR="00284425" w:rsidRPr="00C765F1" w:rsidRDefault="00284425" w:rsidP="00284425">
      <w:pPr>
        <w:ind w:left="1440" w:hanging="1440"/>
        <w:rPr>
          <w:rFonts w:ascii="Garamond" w:hAnsi="Garamond"/>
        </w:rPr>
      </w:pPr>
      <w:bookmarkStart w:id="5" w:name="_Hlk101814175"/>
      <w:r w:rsidRPr="00C765F1">
        <w:rPr>
          <w:rFonts w:ascii="Garamond" w:hAnsi="Garamond"/>
        </w:rPr>
        <w:t>2012</w:t>
      </w:r>
      <w:r w:rsidRPr="00C765F1">
        <w:rPr>
          <w:rFonts w:ascii="Garamond" w:hAnsi="Garamond"/>
        </w:rPr>
        <w:tab/>
      </w:r>
      <w:r w:rsidR="00FB7318" w:rsidRPr="00C765F1">
        <w:rPr>
          <w:rFonts w:ascii="Garamond" w:hAnsi="Garamond"/>
        </w:rPr>
        <w:t>Educational</w:t>
      </w:r>
      <w:r w:rsidRPr="00C765F1">
        <w:rPr>
          <w:rFonts w:ascii="Garamond" w:hAnsi="Garamond"/>
        </w:rPr>
        <w:t xml:space="preserve"> Outreach Proctor, Joukowsky Institute for Archaeology and the Ancient World</w:t>
      </w:r>
      <w:r w:rsidR="00435CB2" w:rsidRPr="00C765F1">
        <w:rPr>
          <w:rFonts w:ascii="Garamond" w:hAnsi="Garamond"/>
        </w:rPr>
        <w:t>, Brown University</w:t>
      </w:r>
      <w:r w:rsidR="00B33515" w:rsidRPr="00C765F1">
        <w:rPr>
          <w:rFonts w:ascii="Garamond" w:hAnsi="Garamond"/>
        </w:rPr>
        <w:t xml:space="preserve">. </w:t>
      </w:r>
      <w:r w:rsidR="00FB7318" w:rsidRPr="00C765F1">
        <w:rPr>
          <w:rFonts w:ascii="Garamond" w:hAnsi="Garamond"/>
        </w:rPr>
        <w:t xml:space="preserve">Instructor for the </w:t>
      </w:r>
      <w:r w:rsidRPr="00C765F1">
        <w:rPr>
          <w:rFonts w:ascii="Garamond" w:hAnsi="Garamond"/>
          <w:i/>
        </w:rPr>
        <w:t>Think Like an Archaeologist</w:t>
      </w:r>
      <w:r w:rsidR="00FB7318" w:rsidRPr="00C765F1">
        <w:rPr>
          <w:rFonts w:ascii="Garamond" w:hAnsi="Garamond"/>
        </w:rPr>
        <w:t xml:space="preserve"> program in a local middle school, in collaboration with th</w:t>
      </w:r>
      <w:r w:rsidR="00B33515" w:rsidRPr="00C765F1">
        <w:rPr>
          <w:rFonts w:ascii="Garamond" w:hAnsi="Garamond"/>
        </w:rPr>
        <w:t xml:space="preserve">e </w:t>
      </w:r>
      <w:proofErr w:type="spellStart"/>
      <w:r w:rsidR="00B33515" w:rsidRPr="00C765F1">
        <w:rPr>
          <w:rFonts w:ascii="Garamond" w:hAnsi="Garamond"/>
        </w:rPr>
        <w:t>Haffenreffer</w:t>
      </w:r>
      <w:proofErr w:type="spellEnd"/>
      <w:r w:rsidR="00B33515" w:rsidRPr="00C765F1">
        <w:rPr>
          <w:rFonts w:ascii="Garamond" w:hAnsi="Garamond"/>
        </w:rPr>
        <w:t xml:space="preserve"> and RISD Museums</w:t>
      </w:r>
    </w:p>
    <w:bookmarkEnd w:id="5"/>
    <w:p w14:paraId="3FBE5D55" w14:textId="77777777" w:rsidR="00284425" w:rsidRPr="00C765F1" w:rsidRDefault="00284425" w:rsidP="00284425">
      <w:pPr>
        <w:ind w:left="1440" w:hanging="1440"/>
        <w:rPr>
          <w:rFonts w:ascii="Garamond" w:hAnsi="Garamond"/>
        </w:rPr>
      </w:pPr>
      <w:r w:rsidRPr="00C765F1">
        <w:rPr>
          <w:rFonts w:ascii="Garamond" w:hAnsi="Garamond"/>
        </w:rPr>
        <w:t>2010-2012</w:t>
      </w:r>
      <w:r w:rsidRPr="00C765F1">
        <w:rPr>
          <w:rFonts w:ascii="Garamond" w:hAnsi="Garamond"/>
        </w:rPr>
        <w:tab/>
        <w:t>Treasurer, Archaeological Institute of America – Narragansett Society</w:t>
      </w:r>
    </w:p>
    <w:p w14:paraId="050F4E90" w14:textId="0AC0258C" w:rsidR="00284425" w:rsidRPr="00C765F1" w:rsidRDefault="00284425" w:rsidP="00284425">
      <w:pPr>
        <w:ind w:left="1440" w:hanging="1440"/>
        <w:rPr>
          <w:rFonts w:ascii="Garamond" w:hAnsi="Garamond"/>
        </w:rPr>
      </w:pPr>
      <w:r w:rsidRPr="00C765F1">
        <w:rPr>
          <w:rFonts w:ascii="Garamond" w:hAnsi="Garamond"/>
        </w:rPr>
        <w:t>2011</w:t>
      </w:r>
      <w:r w:rsidRPr="00C765F1">
        <w:rPr>
          <w:rFonts w:ascii="Garamond" w:hAnsi="Garamond"/>
        </w:rPr>
        <w:tab/>
        <w:t>Object Collections Proctor, Joukowsky Institute for Archaeology and the Ancient World</w:t>
      </w:r>
      <w:r w:rsidR="00435CB2" w:rsidRPr="00C765F1">
        <w:rPr>
          <w:rFonts w:ascii="Garamond" w:hAnsi="Garamond"/>
        </w:rPr>
        <w:t>, Brown University</w:t>
      </w:r>
    </w:p>
    <w:p w14:paraId="3745A522" w14:textId="5B3A7B59" w:rsidR="00284425" w:rsidRPr="00C765F1" w:rsidRDefault="00284425" w:rsidP="00284425">
      <w:pPr>
        <w:ind w:left="1440" w:hanging="1440"/>
        <w:rPr>
          <w:rFonts w:ascii="Garamond" w:hAnsi="Garamond"/>
        </w:rPr>
      </w:pPr>
      <w:r w:rsidRPr="00C765F1">
        <w:rPr>
          <w:rFonts w:ascii="Garamond" w:hAnsi="Garamond"/>
        </w:rPr>
        <w:t>2010</w:t>
      </w:r>
      <w:r w:rsidRPr="00C765F1">
        <w:rPr>
          <w:rFonts w:ascii="Garamond" w:hAnsi="Garamond"/>
        </w:rPr>
        <w:tab/>
        <w:t xml:space="preserve">Proctor in </w:t>
      </w:r>
      <w:r w:rsidR="009214E5" w:rsidRPr="00C765F1">
        <w:rPr>
          <w:rFonts w:ascii="Garamond" w:hAnsi="Garamond"/>
        </w:rPr>
        <w:t>GIS</w:t>
      </w:r>
      <w:r w:rsidRPr="00C765F1">
        <w:rPr>
          <w:rFonts w:ascii="Garamond" w:hAnsi="Garamond"/>
        </w:rPr>
        <w:t>, Joukowsky Institute for Archaeology and the Ancient World</w:t>
      </w:r>
      <w:r w:rsidR="00435CB2" w:rsidRPr="00C765F1">
        <w:rPr>
          <w:rFonts w:ascii="Garamond" w:hAnsi="Garamond"/>
        </w:rPr>
        <w:t>, Brown University</w:t>
      </w:r>
    </w:p>
    <w:p w14:paraId="03A61BC4" w14:textId="19F0D481" w:rsidR="00284425" w:rsidRPr="00C765F1" w:rsidRDefault="00284425" w:rsidP="00FB7318">
      <w:pPr>
        <w:ind w:left="1440" w:hanging="1440"/>
        <w:rPr>
          <w:rFonts w:ascii="Garamond" w:hAnsi="Garamond"/>
        </w:rPr>
      </w:pPr>
      <w:r w:rsidRPr="00C765F1">
        <w:rPr>
          <w:rFonts w:ascii="Garamond" w:hAnsi="Garamond"/>
        </w:rPr>
        <w:t>2005-2008</w:t>
      </w:r>
      <w:r w:rsidRPr="00C765F1">
        <w:rPr>
          <w:rFonts w:ascii="Garamond" w:hAnsi="Garamond"/>
        </w:rPr>
        <w:tab/>
        <w:t>Institute of Classical Archaeology, University of Texas at Austin,</w:t>
      </w:r>
      <w:r w:rsidR="00FB7318" w:rsidRPr="00C765F1">
        <w:rPr>
          <w:rFonts w:ascii="Garamond" w:hAnsi="Garamond"/>
        </w:rPr>
        <w:t xml:space="preserve"> </w:t>
      </w:r>
      <w:r w:rsidRPr="00C765F1">
        <w:rPr>
          <w:rFonts w:ascii="Garamond" w:hAnsi="Garamond"/>
        </w:rPr>
        <w:t>Humanities and Social Sciences Research Associate</w:t>
      </w:r>
    </w:p>
    <w:p w14:paraId="5A78D8C6" w14:textId="3FAA56DA" w:rsidR="00284425" w:rsidRPr="00C765F1" w:rsidRDefault="00284425" w:rsidP="00CC5E68">
      <w:pPr>
        <w:rPr>
          <w:rFonts w:ascii="Garamond" w:hAnsi="Garamond"/>
        </w:rPr>
      </w:pPr>
      <w:r w:rsidRPr="00C765F1">
        <w:rPr>
          <w:rFonts w:ascii="Garamond" w:hAnsi="Garamond"/>
        </w:rPr>
        <w:lastRenderedPageBreak/>
        <w:t>2002-2005</w:t>
      </w:r>
      <w:r w:rsidRPr="00C765F1">
        <w:rPr>
          <w:rFonts w:ascii="Garamond" w:hAnsi="Garamond"/>
        </w:rPr>
        <w:tab/>
        <w:t xml:space="preserve">Austin Museum of Art, Education Department </w:t>
      </w:r>
      <w:r w:rsidR="00435CB2" w:rsidRPr="00C765F1">
        <w:rPr>
          <w:rFonts w:ascii="Garamond" w:hAnsi="Garamond"/>
        </w:rPr>
        <w:t>Intern</w:t>
      </w:r>
    </w:p>
    <w:p w14:paraId="61CB74F9" w14:textId="1AE1BDE5" w:rsidR="00E30454" w:rsidRPr="00A94313" w:rsidRDefault="0050509E" w:rsidP="00D20FE9">
      <w:pPr>
        <w:rPr>
          <w:rFonts w:ascii="Garamond" w:hAnsi="Garamond"/>
          <w:b/>
          <w:u w:val="single"/>
        </w:rPr>
      </w:pPr>
      <w:r>
        <w:rPr>
          <w:rFonts w:ascii="Garamond" w:hAnsi="Garamond"/>
          <w:b/>
        </w:rPr>
        <w:pict w14:anchorId="39BDC608">
          <v:rect id="_x0000_i1036" style="width:0;height:1.5pt" o:hralign="center" o:hrstd="t" o:hr="t" fillcolor="#aaa" stroked="f"/>
        </w:pict>
      </w:r>
    </w:p>
    <w:p w14:paraId="6775A813" w14:textId="3EEE7E3E" w:rsidR="00403B1D" w:rsidRDefault="00403B1D" w:rsidP="00D20FE9">
      <w:pPr>
        <w:rPr>
          <w:rFonts w:ascii="Garamond" w:hAnsi="Garamond"/>
          <w:b/>
        </w:rPr>
      </w:pPr>
    </w:p>
    <w:p w14:paraId="37AB3BA4" w14:textId="5367203A" w:rsidR="00806487" w:rsidRDefault="00806487" w:rsidP="00806487">
      <w:pPr>
        <w:rPr>
          <w:rFonts w:ascii="Garamond" w:hAnsi="Garamond"/>
          <w:b/>
        </w:rPr>
      </w:pPr>
      <w:r>
        <w:rPr>
          <w:rFonts w:ascii="Garamond" w:hAnsi="Garamond"/>
          <w:b/>
        </w:rPr>
        <w:t>PUBLIC ENGAGEMENT</w:t>
      </w:r>
    </w:p>
    <w:p w14:paraId="5E6DDC59" w14:textId="77777777" w:rsidR="00806487" w:rsidRDefault="00806487" w:rsidP="00D20FE9">
      <w:pPr>
        <w:rPr>
          <w:rFonts w:ascii="Garamond" w:hAnsi="Garamond"/>
          <w:b/>
        </w:rPr>
      </w:pPr>
    </w:p>
    <w:p w14:paraId="4EDC62F1" w14:textId="23320E29" w:rsidR="00806487" w:rsidRDefault="00806487" w:rsidP="00D20FE9">
      <w:pPr>
        <w:rPr>
          <w:rFonts w:ascii="Garamond" w:hAnsi="Garamond"/>
        </w:rPr>
      </w:pPr>
      <w:r>
        <w:rPr>
          <w:rFonts w:ascii="Garamond" w:hAnsi="Garamond"/>
        </w:rPr>
        <w:t>2022</w:t>
      </w:r>
      <w:r>
        <w:rPr>
          <w:rFonts w:ascii="Garamond" w:hAnsi="Garamond"/>
        </w:rPr>
        <w:tab/>
        <w:t>“</w:t>
      </w:r>
      <w:hyperlink r:id="rId14" w:history="1">
        <w:r w:rsidRPr="00806487">
          <w:rPr>
            <w:rStyle w:val="Hyperlink"/>
            <w:rFonts w:ascii="Garamond" w:hAnsi="Garamond"/>
          </w:rPr>
          <w:t>Deconstructing Orientalization with Jessica Nowlin</w:t>
        </w:r>
      </w:hyperlink>
      <w:r>
        <w:rPr>
          <w:rFonts w:ascii="Garamond" w:hAnsi="Garamond"/>
        </w:rPr>
        <w:t xml:space="preserve">” </w:t>
      </w:r>
      <w:r w:rsidRPr="00D55AA2">
        <w:rPr>
          <w:rFonts w:ascii="Garamond" w:hAnsi="Garamond"/>
          <w:i/>
        </w:rPr>
        <w:t>Peopling the Past Blog</w:t>
      </w:r>
      <w:r>
        <w:rPr>
          <w:rFonts w:ascii="Garamond" w:hAnsi="Garamond"/>
        </w:rPr>
        <w:t>.</w:t>
      </w:r>
    </w:p>
    <w:p w14:paraId="1F9EF47A" w14:textId="487AC876" w:rsidR="00806487" w:rsidRPr="00806487" w:rsidRDefault="0050509E" w:rsidP="00D20FE9">
      <w:pPr>
        <w:rPr>
          <w:rFonts w:ascii="Garamond" w:hAnsi="Garamond"/>
        </w:rPr>
      </w:pPr>
      <w:r>
        <w:rPr>
          <w:rFonts w:ascii="Garamond" w:hAnsi="Garamond"/>
          <w:b/>
        </w:rPr>
        <w:pict w14:anchorId="30159ED3">
          <v:rect id="_x0000_i1037" style="width:0;height:1.5pt" o:hralign="center" o:hrstd="t" o:hr="t" fillcolor="#aaa" stroked="f"/>
        </w:pict>
      </w:r>
    </w:p>
    <w:p w14:paraId="7DB61DB6" w14:textId="77777777" w:rsidR="00806487" w:rsidRDefault="00806487" w:rsidP="00D20FE9">
      <w:pPr>
        <w:rPr>
          <w:rFonts w:ascii="Garamond" w:hAnsi="Garamond"/>
          <w:b/>
        </w:rPr>
      </w:pPr>
    </w:p>
    <w:p w14:paraId="205714B7" w14:textId="77CC8FD0" w:rsidR="00C13F66" w:rsidRDefault="00816779" w:rsidP="00D20FE9">
      <w:pPr>
        <w:rPr>
          <w:rFonts w:ascii="Garamond" w:hAnsi="Garamond"/>
          <w:b/>
        </w:rPr>
      </w:pPr>
      <w:r>
        <w:rPr>
          <w:rFonts w:ascii="Garamond" w:hAnsi="Garamond"/>
          <w:b/>
        </w:rPr>
        <w:t>L</w:t>
      </w:r>
      <w:r w:rsidR="00CC707C" w:rsidRPr="00C765F1">
        <w:rPr>
          <w:rFonts w:ascii="Garamond" w:hAnsi="Garamond"/>
          <w:b/>
        </w:rPr>
        <w:t>ANGUAGES AND SKILLS</w:t>
      </w:r>
    </w:p>
    <w:p w14:paraId="648650D5" w14:textId="77777777" w:rsidR="00E30454" w:rsidRPr="0050648E" w:rsidRDefault="00E30454" w:rsidP="00D20FE9">
      <w:pPr>
        <w:rPr>
          <w:rFonts w:ascii="Garamond" w:hAnsi="Garamond"/>
          <w:b/>
          <w:sz w:val="18"/>
          <w:szCs w:val="18"/>
        </w:rPr>
      </w:pPr>
    </w:p>
    <w:p w14:paraId="2E62F95C" w14:textId="399EE8D5" w:rsidR="0038080D" w:rsidRPr="00C765F1" w:rsidRDefault="00D20FE9" w:rsidP="00D20FE9">
      <w:pPr>
        <w:rPr>
          <w:rFonts w:ascii="Garamond" w:hAnsi="Garamond"/>
        </w:rPr>
      </w:pPr>
      <w:r w:rsidRPr="00C765F1">
        <w:rPr>
          <w:rFonts w:ascii="Garamond" w:hAnsi="Garamond"/>
          <w:b/>
        </w:rPr>
        <w:t>Languages</w:t>
      </w:r>
      <w:r w:rsidRPr="00C765F1">
        <w:rPr>
          <w:rFonts w:ascii="Garamond" w:hAnsi="Garamond"/>
        </w:rPr>
        <w:t>:</w:t>
      </w:r>
      <w:r w:rsidRPr="00C765F1">
        <w:rPr>
          <w:rFonts w:ascii="Garamond" w:hAnsi="Garamond"/>
        </w:rPr>
        <w:tab/>
      </w:r>
    </w:p>
    <w:p w14:paraId="288624D3" w14:textId="366E2F18" w:rsidR="00D20FE9" w:rsidRPr="00C765F1" w:rsidRDefault="00D20FE9" w:rsidP="001B71AE">
      <w:pPr>
        <w:jc w:val="center"/>
        <w:rPr>
          <w:rFonts w:ascii="Garamond" w:hAnsi="Garamond"/>
        </w:rPr>
      </w:pPr>
      <w:r w:rsidRPr="00C765F1">
        <w:rPr>
          <w:rFonts w:ascii="Garamond" w:hAnsi="Garamond"/>
        </w:rPr>
        <w:t>Italian (basic speaking and reading knowledge)</w:t>
      </w:r>
      <w:r w:rsidR="001B71AE" w:rsidRPr="00C765F1">
        <w:rPr>
          <w:rFonts w:ascii="Garamond" w:hAnsi="Garamond"/>
        </w:rPr>
        <w:t xml:space="preserve"> | </w:t>
      </w:r>
      <w:r w:rsidRPr="00C765F1">
        <w:rPr>
          <w:rFonts w:ascii="Garamond" w:hAnsi="Garamond"/>
        </w:rPr>
        <w:t>Latin (</w:t>
      </w:r>
      <w:r w:rsidR="00791B5E">
        <w:rPr>
          <w:rFonts w:ascii="Garamond" w:hAnsi="Garamond"/>
        </w:rPr>
        <w:t>teaching and reading proficiency</w:t>
      </w:r>
      <w:r w:rsidRPr="00C765F1">
        <w:rPr>
          <w:rFonts w:ascii="Garamond" w:hAnsi="Garamond"/>
        </w:rPr>
        <w:t>)</w:t>
      </w:r>
      <w:r w:rsidR="00AC5955" w:rsidRPr="00C765F1">
        <w:rPr>
          <w:rFonts w:ascii="Garamond" w:hAnsi="Garamond"/>
        </w:rPr>
        <w:t xml:space="preserve"> </w:t>
      </w:r>
      <w:r w:rsidR="001B71AE" w:rsidRPr="00C765F1">
        <w:rPr>
          <w:rFonts w:ascii="Garamond" w:hAnsi="Garamond"/>
        </w:rPr>
        <w:t>|</w:t>
      </w:r>
      <w:r w:rsidRPr="00C765F1">
        <w:rPr>
          <w:rFonts w:ascii="Garamond" w:hAnsi="Garamond"/>
        </w:rPr>
        <w:t>Ancient Greek (reading proficiency)</w:t>
      </w:r>
      <w:r w:rsidR="00DD110F" w:rsidRPr="00DD110F">
        <w:rPr>
          <w:rFonts w:ascii="Garamond" w:hAnsi="Garamond"/>
        </w:rPr>
        <w:t xml:space="preserve"> </w:t>
      </w:r>
      <w:r w:rsidR="00DD110F" w:rsidRPr="00C765F1">
        <w:rPr>
          <w:rFonts w:ascii="Garamond" w:hAnsi="Garamond"/>
        </w:rPr>
        <w:t>| German (reading proficiency)</w:t>
      </w:r>
    </w:p>
    <w:p w14:paraId="3D3F82FA" w14:textId="77777777" w:rsidR="00D20FE9" w:rsidRPr="00C765F1" w:rsidRDefault="00D20FE9" w:rsidP="00D20FE9">
      <w:pPr>
        <w:rPr>
          <w:rFonts w:ascii="Garamond" w:hAnsi="Garamond"/>
        </w:rPr>
      </w:pPr>
      <w:r w:rsidRPr="00C765F1">
        <w:rPr>
          <w:rFonts w:ascii="Garamond" w:hAnsi="Garamond"/>
          <w:b/>
        </w:rPr>
        <w:t>Computing</w:t>
      </w:r>
      <w:r w:rsidRPr="00C765F1">
        <w:rPr>
          <w:rFonts w:ascii="Garamond" w:hAnsi="Garamond"/>
        </w:rPr>
        <w:t>:</w:t>
      </w:r>
      <w:r w:rsidRPr="00C765F1">
        <w:rPr>
          <w:rFonts w:ascii="Garamond" w:hAnsi="Garamond"/>
        </w:rPr>
        <w:tab/>
      </w:r>
    </w:p>
    <w:p w14:paraId="2CBACC82" w14:textId="7D9F6ABE" w:rsidR="00D20FE9" w:rsidRPr="00C765F1" w:rsidRDefault="00D45073" w:rsidP="001B71AE">
      <w:pPr>
        <w:jc w:val="center"/>
        <w:rPr>
          <w:rFonts w:ascii="Garamond" w:hAnsi="Garamond"/>
        </w:rPr>
      </w:pPr>
      <w:r w:rsidRPr="00C765F1">
        <w:rPr>
          <w:rFonts w:ascii="Garamond" w:hAnsi="Garamond"/>
        </w:rPr>
        <w:t>GIS</w:t>
      </w:r>
      <w:r w:rsidR="00BF6F07" w:rsidRPr="00C765F1">
        <w:rPr>
          <w:rFonts w:ascii="Garamond" w:hAnsi="Garamond"/>
        </w:rPr>
        <w:t xml:space="preserve"> (</w:t>
      </w:r>
      <w:r w:rsidR="00E12707" w:rsidRPr="00C765F1">
        <w:rPr>
          <w:rFonts w:ascii="Garamond" w:hAnsi="Garamond"/>
        </w:rPr>
        <w:t xml:space="preserve">ArcGIS </w:t>
      </w:r>
      <w:r w:rsidR="00C97321">
        <w:rPr>
          <w:rFonts w:ascii="Garamond" w:hAnsi="Garamond"/>
        </w:rPr>
        <w:t>Desktop</w:t>
      </w:r>
      <w:r w:rsidR="00E12707" w:rsidRPr="00C765F1">
        <w:rPr>
          <w:rFonts w:ascii="Garamond" w:hAnsi="Garamond"/>
        </w:rPr>
        <w:t xml:space="preserve">, </w:t>
      </w:r>
      <w:r w:rsidRPr="00C765F1">
        <w:rPr>
          <w:rFonts w:ascii="Garamond" w:hAnsi="Garamond"/>
        </w:rPr>
        <w:t>ArcGIS Pro,</w:t>
      </w:r>
      <w:r w:rsidR="00E12707" w:rsidRPr="00C765F1">
        <w:rPr>
          <w:rFonts w:ascii="Garamond" w:hAnsi="Garamond"/>
        </w:rPr>
        <w:t xml:space="preserve"> ArcGIS Online</w:t>
      </w:r>
      <w:r w:rsidR="00BF6F07" w:rsidRPr="00C765F1">
        <w:rPr>
          <w:rFonts w:ascii="Garamond" w:hAnsi="Garamond"/>
        </w:rPr>
        <w:t>)</w:t>
      </w:r>
      <w:r w:rsidR="001B71AE" w:rsidRPr="00C765F1">
        <w:rPr>
          <w:rFonts w:ascii="Garamond" w:hAnsi="Garamond"/>
        </w:rPr>
        <w:t xml:space="preserve"> | </w:t>
      </w:r>
      <w:r w:rsidR="00DE3B10" w:rsidRPr="00C765F1">
        <w:rPr>
          <w:rFonts w:ascii="Garamond" w:hAnsi="Garamond"/>
        </w:rPr>
        <w:t xml:space="preserve">R programming </w:t>
      </w:r>
      <w:r w:rsidR="00DE3B10">
        <w:rPr>
          <w:rFonts w:ascii="Garamond" w:hAnsi="Garamond"/>
        </w:rPr>
        <w:t xml:space="preserve">&amp; </w:t>
      </w:r>
      <w:r w:rsidR="00DE3B10" w:rsidRPr="00C765F1">
        <w:rPr>
          <w:rFonts w:ascii="Garamond" w:hAnsi="Garamond"/>
        </w:rPr>
        <w:t xml:space="preserve">SPSS statistical software | Social Network Analysis Software (UCINET &amp; Gephi) | Relational databases | </w:t>
      </w:r>
      <w:r w:rsidR="000F7AB1">
        <w:rPr>
          <w:rFonts w:ascii="Garamond" w:hAnsi="Garamond"/>
        </w:rPr>
        <w:t>PowerBI, PowerApps</w:t>
      </w:r>
      <w:r w:rsidR="004B4E62">
        <w:rPr>
          <w:rFonts w:ascii="Garamond" w:hAnsi="Garamond"/>
        </w:rPr>
        <w:t xml:space="preserve">, </w:t>
      </w:r>
      <w:proofErr w:type="spellStart"/>
      <w:r w:rsidR="004B4E62">
        <w:rPr>
          <w:rFonts w:ascii="Garamond" w:hAnsi="Garamond"/>
        </w:rPr>
        <w:t>Sharepoint</w:t>
      </w:r>
      <w:proofErr w:type="spellEnd"/>
      <w:r w:rsidR="004B4E62">
        <w:rPr>
          <w:rFonts w:ascii="Garamond" w:hAnsi="Garamond"/>
        </w:rPr>
        <w:t xml:space="preserve"> </w:t>
      </w:r>
      <w:r w:rsidR="000F7AB1">
        <w:rPr>
          <w:rFonts w:ascii="Garamond" w:hAnsi="Garamond"/>
        </w:rPr>
        <w:t xml:space="preserve">| </w:t>
      </w:r>
      <w:r w:rsidR="00AE6DF0" w:rsidRPr="00C765F1">
        <w:rPr>
          <w:rFonts w:ascii="Garamond" w:hAnsi="Garamond"/>
        </w:rPr>
        <w:t>GPS, GNSS systems</w:t>
      </w:r>
      <w:r w:rsidR="001B71AE" w:rsidRPr="00C765F1">
        <w:rPr>
          <w:rFonts w:ascii="Garamond" w:hAnsi="Garamond"/>
        </w:rPr>
        <w:t xml:space="preserve"> | </w:t>
      </w:r>
      <w:r w:rsidR="00D20FE9" w:rsidRPr="00C765F1">
        <w:rPr>
          <w:rFonts w:ascii="Garamond" w:hAnsi="Garamond"/>
        </w:rPr>
        <w:t xml:space="preserve">Close-range photogrammetry </w:t>
      </w:r>
      <w:r w:rsidR="00922307" w:rsidRPr="00C765F1">
        <w:rPr>
          <w:rFonts w:ascii="Garamond" w:hAnsi="Garamond"/>
        </w:rPr>
        <w:t>(</w:t>
      </w:r>
      <w:proofErr w:type="spellStart"/>
      <w:r w:rsidR="004B4E62">
        <w:rPr>
          <w:rFonts w:ascii="Garamond" w:hAnsi="Garamond"/>
        </w:rPr>
        <w:t>Metashape</w:t>
      </w:r>
      <w:proofErr w:type="spellEnd"/>
      <w:r w:rsidR="00922307" w:rsidRPr="00C765F1">
        <w:rPr>
          <w:rFonts w:ascii="Garamond" w:hAnsi="Garamond"/>
        </w:rPr>
        <w:t xml:space="preserve">, </w:t>
      </w:r>
      <w:proofErr w:type="spellStart"/>
      <w:r w:rsidR="00922307" w:rsidRPr="00C765F1">
        <w:rPr>
          <w:rFonts w:ascii="Garamond" w:hAnsi="Garamond"/>
        </w:rPr>
        <w:t>Photomodeler</w:t>
      </w:r>
      <w:proofErr w:type="spellEnd"/>
      <w:r w:rsidR="00922307" w:rsidRPr="00C765F1">
        <w:rPr>
          <w:rFonts w:ascii="Garamond" w:hAnsi="Garamond"/>
        </w:rPr>
        <w:t>, 123D Catch</w:t>
      </w:r>
      <w:r w:rsidR="00D20FE9" w:rsidRPr="00C765F1">
        <w:rPr>
          <w:rFonts w:ascii="Garamond" w:hAnsi="Garamond"/>
        </w:rPr>
        <w:t>)</w:t>
      </w:r>
      <w:r w:rsidR="00CA558F">
        <w:rPr>
          <w:rFonts w:ascii="Garamond" w:hAnsi="Garamond"/>
        </w:rPr>
        <w:t xml:space="preserve"> | UAV Operations: Flight planning and image processing (Drone Deploy, DJI Go, </w:t>
      </w:r>
      <w:proofErr w:type="spellStart"/>
      <w:r w:rsidR="00CA558F">
        <w:rPr>
          <w:rFonts w:ascii="Garamond" w:hAnsi="Garamond"/>
        </w:rPr>
        <w:t>Photoscan</w:t>
      </w:r>
      <w:proofErr w:type="spellEnd"/>
      <w:r w:rsidR="00CA558F">
        <w:rPr>
          <w:rFonts w:ascii="Garamond" w:hAnsi="Garamond"/>
        </w:rPr>
        <w:t>)</w:t>
      </w:r>
    </w:p>
    <w:p w14:paraId="3E2E9EC9" w14:textId="5C7DBBFC" w:rsidR="00284425" w:rsidRPr="00C765F1" w:rsidRDefault="0050509E" w:rsidP="00284425">
      <w:pPr>
        <w:rPr>
          <w:rFonts w:ascii="Garamond" w:hAnsi="Garamond"/>
        </w:rPr>
      </w:pPr>
      <w:r>
        <w:rPr>
          <w:rFonts w:ascii="Garamond" w:hAnsi="Garamond"/>
          <w:b/>
        </w:rPr>
        <w:pict w14:anchorId="6EA09116">
          <v:rect id="_x0000_i1038" style="width:0;height:1.5pt" o:hralign="center" o:hrstd="t" o:hr="t" fillcolor="#aaa" stroked="f"/>
        </w:pict>
      </w:r>
    </w:p>
    <w:p w14:paraId="38FED06F" w14:textId="77777777" w:rsidR="00284425" w:rsidRPr="00C765F1" w:rsidRDefault="00284425" w:rsidP="00284425">
      <w:pPr>
        <w:rPr>
          <w:rFonts w:ascii="Garamond" w:hAnsi="Garamond"/>
        </w:rPr>
      </w:pPr>
    </w:p>
    <w:p w14:paraId="6D5F82E9" w14:textId="14AF54F9" w:rsidR="00284425" w:rsidRPr="00C765F1" w:rsidRDefault="00CC707C" w:rsidP="00064A37">
      <w:pPr>
        <w:rPr>
          <w:rFonts w:ascii="Garamond" w:hAnsi="Garamond"/>
          <w:b/>
        </w:rPr>
      </w:pPr>
      <w:r w:rsidRPr="00C765F1">
        <w:rPr>
          <w:rFonts w:ascii="Garamond" w:hAnsi="Garamond"/>
          <w:b/>
        </w:rPr>
        <w:t>REFERENCES</w:t>
      </w:r>
    </w:p>
    <w:p w14:paraId="4358CBDE" w14:textId="36C9A070" w:rsidR="002C628C" w:rsidRDefault="002C628C" w:rsidP="00064A37">
      <w:pPr>
        <w:rPr>
          <w:rFonts w:ascii="Garamond" w:hAnsi="Garamond"/>
        </w:rPr>
      </w:pPr>
    </w:p>
    <w:p w14:paraId="0A4C4E59" w14:textId="71B31342" w:rsidR="001D660A" w:rsidRPr="00C765F1" w:rsidRDefault="00D61C74" w:rsidP="001D660A">
      <w:pPr>
        <w:rPr>
          <w:rFonts w:ascii="Garamond" w:hAnsi="Garamond"/>
        </w:rPr>
      </w:pPr>
      <w:r>
        <w:rPr>
          <w:rFonts w:ascii="Garamond" w:hAnsi="Garamond"/>
        </w:rPr>
        <w:t>On request</w:t>
      </w:r>
    </w:p>
    <w:p w14:paraId="1AEA9B63" w14:textId="77777777" w:rsidR="001D660A" w:rsidRDefault="001D660A" w:rsidP="00041898">
      <w:pPr>
        <w:rPr>
          <w:rFonts w:ascii="Garamond" w:hAnsi="Garamond"/>
        </w:rPr>
      </w:pPr>
    </w:p>
    <w:sectPr w:rsidR="001D660A" w:rsidSect="00613028">
      <w:footerReference w:type="even"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3BAA" w14:textId="77777777" w:rsidR="00515343" w:rsidRDefault="00515343">
      <w:r>
        <w:separator/>
      </w:r>
    </w:p>
  </w:endnote>
  <w:endnote w:type="continuationSeparator" w:id="0">
    <w:p w14:paraId="77243D55" w14:textId="77777777" w:rsidR="00515343" w:rsidRDefault="0051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5129" w14:textId="77777777" w:rsidR="00935969" w:rsidRDefault="00935969" w:rsidP="00061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D515B" w14:textId="77777777" w:rsidR="00935969" w:rsidRDefault="00935969" w:rsidP="001D4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55F9" w14:textId="6FF738CC" w:rsidR="00935969" w:rsidRPr="00B148BB" w:rsidRDefault="00935969" w:rsidP="00061951">
    <w:pPr>
      <w:pStyle w:val="Footer"/>
      <w:framePr w:wrap="around" w:vAnchor="text" w:hAnchor="margin" w:xAlign="right" w:y="1"/>
      <w:rPr>
        <w:rStyle w:val="PageNumber"/>
        <w:rFonts w:ascii="Garamond" w:hAnsi="Garamond"/>
      </w:rPr>
    </w:pPr>
    <w:r w:rsidRPr="00B148BB">
      <w:rPr>
        <w:rStyle w:val="PageNumber"/>
        <w:rFonts w:ascii="Garamond" w:hAnsi="Garamond"/>
      </w:rPr>
      <w:fldChar w:fldCharType="begin"/>
    </w:r>
    <w:r w:rsidRPr="00B148BB">
      <w:rPr>
        <w:rStyle w:val="PageNumber"/>
        <w:rFonts w:ascii="Garamond" w:hAnsi="Garamond"/>
      </w:rPr>
      <w:instrText xml:space="preserve">PAGE  </w:instrText>
    </w:r>
    <w:r w:rsidRPr="00B148BB">
      <w:rPr>
        <w:rStyle w:val="PageNumber"/>
        <w:rFonts w:ascii="Garamond" w:hAnsi="Garamond"/>
      </w:rPr>
      <w:fldChar w:fldCharType="separate"/>
    </w:r>
    <w:r w:rsidR="00B750ED">
      <w:rPr>
        <w:rStyle w:val="PageNumber"/>
        <w:rFonts w:ascii="Garamond" w:hAnsi="Garamond"/>
        <w:noProof/>
      </w:rPr>
      <w:t>3</w:t>
    </w:r>
    <w:r w:rsidRPr="00B148BB">
      <w:rPr>
        <w:rStyle w:val="PageNumber"/>
        <w:rFonts w:ascii="Garamond" w:hAnsi="Garamond"/>
      </w:rPr>
      <w:fldChar w:fldCharType="end"/>
    </w:r>
  </w:p>
  <w:p w14:paraId="7160EEE5" w14:textId="77777777" w:rsidR="00935969" w:rsidRPr="00B148BB" w:rsidRDefault="00935969" w:rsidP="001D494B">
    <w:pPr>
      <w:pStyle w:val="Footer"/>
      <w:ind w:right="360"/>
      <w:rPr>
        <w:rFonts w:ascii="Garamond" w:hAnsi="Garamond"/>
      </w:rPr>
    </w:pPr>
    <w:r>
      <w:tab/>
    </w:r>
    <w:r w:rsidRPr="00B148BB">
      <w:rPr>
        <w:rFonts w:ascii="Garamond" w:hAnsi="Garamond"/>
      </w:rPr>
      <w:t xml:space="preserve">                                                                                                                </w:t>
    </w:r>
    <w:proofErr w:type="spellStart"/>
    <w:proofErr w:type="gramStart"/>
    <w:r w:rsidRPr="00B148BB">
      <w:rPr>
        <w:rFonts w:ascii="Garamond" w:hAnsi="Garamond"/>
      </w:rPr>
      <w:t>J.Nowlin</w:t>
    </w:r>
    <w:proofErr w:type="spellEnd"/>
    <w:proofErr w:type="gramEnd"/>
    <w:r w:rsidRPr="00B148BB">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0480" w14:textId="77777777" w:rsidR="00515343" w:rsidRDefault="00515343">
      <w:r>
        <w:separator/>
      </w:r>
    </w:p>
  </w:footnote>
  <w:footnote w:type="continuationSeparator" w:id="0">
    <w:p w14:paraId="598A5034" w14:textId="77777777" w:rsidR="00515343" w:rsidRDefault="0051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aa" stroked="f"/>
    </w:pict>
  </w:numPicBullet>
  <w:numPicBullet w:numPicBulletId="1">
    <w:pict>
      <v:rect id="_x0000_i1027" style="width:0;height:1.5pt" o:hralign="center" o:bullet="t" o:hrstd="t" o:hr="t" fillcolor="#aaa" stroked="f"/>
    </w:pict>
  </w:numPicBullet>
  <w:numPicBullet w:numPicBulletId="2">
    <w:pict>
      <v:rect id="_x0000_i1028" style="width:0;height:1.5pt" o:hralign="center" o:bullet="t" o:hrstd="t" o:hr="t" fillcolor="#aaa" stroked="f"/>
    </w:pict>
  </w:numPicBullet>
  <w:numPicBullet w:numPicBulletId="3">
    <w:pict>
      <v:rect id="_x0000_i1029" style="width:0;height:1.5pt" o:hralign="center" o:bullet="t" o:hrstd="t" o:hr="t" fillcolor="#aaa" stroked="f"/>
    </w:pict>
  </w:numPicBullet>
  <w:abstractNum w:abstractNumId="0" w15:restartNumberingAfterBreak="0">
    <w:nsid w:val="01610844"/>
    <w:multiLevelType w:val="hybridMultilevel"/>
    <w:tmpl w:val="918C40E2"/>
    <w:lvl w:ilvl="0" w:tplc="8BF24ED8">
      <w:start w:val="1"/>
      <w:numFmt w:val="bullet"/>
      <w:lvlText w:val=""/>
      <w:lvlPicBulletId w:val="1"/>
      <w:lvlJc w:val="left"/>
      <w:pPr>
        <w:tabs>
          <w:tab w:val="num" w:pos="720"/>
        </w:tabs>
        <w:ind w:left="720" w:hanging="360"/>
      </w:pPr>
      <w:rPr>
        <w:rFonts w:ascii="Symbol" w:hAnsi="Symbol" w:hint="default"/>
      </w:rPr>
    </w:lvl>
    <w:lvl w:ilvl="1" w:tplc="2A4873BE" w:tentative="1">
      <w:start w:val="1"/>
      <w:numFmt w:val="bullet"/>
      <w:lvlText w:val=""/>
      <w:lvlJc w:val="left"/>
      <w:pPr>
        <w:tabs>
          <w:tab w:val="num" w:pos="1440"/>
        </w:tabs>
        <w:ind w:left="1440" w:hanging="360"/>
      </w:pPr>
      <w:rPr>
        <w:rFonts w:ascii="Symbol" w:hAnsi="Symbol" w:hint="default"/>
      </w:rPr>
    </w:lvl>
    <w:lvl w:ilvl="2" w:tplc="B9D84702" w:tentative="1">
      <w:start w:val="1"/>
      <w:numFmt w:val="bullet"/>
      <w:lvlText w:val=""/>
      <w:lvlJc w:val="left"/>
      <w:pPr>
        <w:tabs>
          <w:tab w:val="num" w:pos="2160"/>
        </w:tabs>
        <w:ind w:left="2160" w:hanging="360"/>
      </w:pPr>
      <w:rPr>
        <w:rFonts w:ascii="Symbol" w:hAnsi="Symbol" w:hint="default"/>
      </w:rPr>
    </w:lvl>
    <w:lvl w:ilvl="3" w:tplc="7350422E" w:tentative="1">
      <w:start w:val="1"/>
      <w:numFmt w:val="bullet"/>
      <w:lvlText w:val=""/>
      <w:lvlJc w:val="left"/>
      <w:pPr>
        <w:tabs>
          <w:tab w:val="num" w:pos="2880"/>
        </w:tabs>
        <w:ind w:left="2880" w:hanging="360"/>
      </w:pPr>
      <w:rPr>
        <w:rFonts w:ascii="Symbol" w:hAnsi="Symbol" w:hint="default"/>
      </w:rPr>
    </w:lvl>
    <w:lvl w:ilvl="4" w:tplc="64C43CE0" w:tentative="1">
      <w:start w:val="1"/>
      <w:numFmt w:val="bullet"/>
      <w:lvlText w:val=""/>
      <w:lvlJc w:val="left"/>
      <w:pPr>
        <w:tabs>
          <w:tab w:val="num" w:pos="3600"/>
        </w:tabs>
        <w:ind w:left="3600" w:hanging="360"/>
      </w:pPr>
      <w:rPr>
        <w:rFonts w:ascii="Symbol" w:hAnsi="Symbol" w:hint="default"/>
      </w:rPr>
    </w:lvl>
    <w:lvl w:ilvl="5" w:tplc="E1DC4188" w:tentative="1">
      <w:start w:val="1"/>
      <w:numFmt w:val="bullet"/>
      <w:lvlText w:val=""/>
      <w:lvlJc w:val="left"/>
      <w:pPr>
        <w:tabs>
          <w:tab w:val="num" w:pos="4320"/>
        </w:tabs>
        <w:ind w:left="4320" w:hanging="360"/>
      </w:pPr>
      <w:rPr>
        <w:rFonts w:ascii="Symbol" w:hAnsi="Symbol" w:hint="default"/>
      </w:rPr>
    </w:lvl>
    <w:lvl w:ilvl="6" w:tplc="64E62E08" w:tentative="1">
      <w:start w:val="1"/>
      <w:numFmt w:val="bullet"/>
      <w:lvlText w:val=""/>
      <w:lvlJc w:val="left"/>
      <w:pPr>
        <w:tabs>
          <w:tab w:val="num" w:pos="5040"/>
        </w:tabs>
        <w:ind w:left="5040" w:hanging="360"/>
      </w:pPr>
      <w:rPr>
        <w:rFonts w:ascii="Symbol" w:hAnsi="Symbol" w:hint="default"/>
      </w:rPr>
    </w:lvl>
    <w:lvl w:ilvl="7" w:tplc="35FEB2E6" w:tentative="1">
      <w:start w:val="1"/>
      <w:numFmt w:val="bullet"/>
      <w:lvlText w:val=""/>
      <w:lvlJc w:val="left"/>
      <w:pPr>
        <w:tabs>
          <w:tab w:val="num" w:pos="5760"/>
        </w:tabs>
        <w:ind w:left="5760" w:hanging="360"/>
      </w:pPr>
      <w:rPr>
        <w:rFonts w:ascii="Symbol" w:hAnsi="Symbol" w:hint="default"/>
      </w:rPr>
    </w:lvl>
    <w:lvl w:ilvl="8" w:tplc="A4CA6E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192CDE"/>
    <w:multiLevelType w:val="hybridMultilevel"/>
    <w:tmpl w:val="DE2CF9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F6E49"/>
    <w:multiLevelType w:val="hybridMultilevel"/>
    <w:tmpl w:val="A92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65E5B"/>
    <w:multiLevelType w:val="hybridMultilevel"/>
    <w:tmpl w:val="45D8FD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792306"/>
    <w:multiLevelType w:val="hybridMultilevel"/>
    <w:tmpl w:val="D0306C86"/>
    <w:lvl w:ilvl="0" w:tplc="D262AB14">
      <w:start w:val="1"/>
      <w:numFmt w:val="bullet"/>
      <w:lvlText w:val=""/>
      <w:lvlPicBulletId w:val="3"/>
      <w:lvlJc w:val="left"/>
      <w:pPr>
        <w:tabs>
          <w:tab w:val="num" w:pos="360"/>
        </w:tabs>
        <w:ind w:left="360" w:hanging="360"/>
      </w:pPr>
      <w:rPr>
        <w:rFonts w:ascii="Symbol" w:hAnsi="Symbol" w:hint="default"/>
      </w:rPr>
    </w:lvl>
    <w:lvl w:ilvl="1" w:tplc="8E584064" w:tentative="1">
      <w:start w:val="1"/>
      <w:numFmt w:val="bullet"/>
      <w:lvlText w:val=""/>
      <w:lvlJc w:val="left"/>
      <w:pPr>
        <w:tabs>
          <w:tab w:val="num" w:pos="1080"/>
        </w:tabs>
        <w:ind w:left="1080" w:hanging="360"/>
      </w:pPr>
      <w:rPr>
        <w:rFonts w:ascii="Symbol" w:hAnsi="Symbol" w:hint="default"/>
      </w:rPr>
    </w:lvl>
    <w:lvl w:ilvl="2" w:tplc="9FAAC0D0" w:tentative="1">
      <w:start w:val="1"/>
      <w:numFmt w:val="bullet"/>
      <w:lvlText w:val=""/>
      <w:lvlJc w:val="left"/>
      <w:pPr>
        <w:tabs>
          <w:tab w:val="num" w:pos="1800"/>
        </w:tabs>
        <w:ind w:left="1800" w:hanging="360"/>
      </w:pPr>
      <w:rPr>
        <w:rFonts w:ascii="Symbol" w:hAnsi="Symbol" w:hint="default"/>
      </w:rPr>
    </w:lvl>
    <w:lvl w:ilvl="3" w:tplc="7F5C4AB6" w:tentative="1">
      <w:start w:val="1"/>
      <w:numFmt w:val="bullet"/>
      <w:lvlText w:val=""/>
      <w:lvlJc w:val="left"/>
      <w:pPr>
        <w:tabs>
          <w:tab w:val="num" w:pos="2520"/>
        </w:tabs>
        <w:ind w:left="2520" w:hanging="360"/>
      </w:pPr>
      <w:rPr>
        <w:rFonts w:ascii="Symbol" w:hAnsi="Symbol" w:hint="default"/>
      </w:rPr>
    </w:lvl>
    <w:lvl w:ilvl="4" w:tplc="826CEE3C" w:tentative="1">
      <w:start w:val="1"/>
      <w:numFmt w:val="bullet"/>
      <w:lvlText w:val=""/>
      <w:lvlJc w:val="left"/>
      <w:pPr>
        <w:tabs>
          <w:tab w:val="num" w:pos="3240"/>
        </w:tabs>
        <w:ind w:left="3240" w:hanging="360"/>
      </w:pPr>
      <w:rPr>
        <w:rFonts w:ascii="Symbol" w:hAnsi="Symbol" w:hint="default"/>
      </w:rPr>
    </w:lvl>
    <w:lvl w:ilvl="5" w:tplc="F2D216A4" w:tentative="1">
      <w:start w:val="1"/>
      <w:numFmt w:val="bullet"/>
      <w:lvlText w:val=""/>
      <w:lvlJc w:val="left"/>
      <w:pPr>
        <w:tabs>
          <w:tab w:val="num" w:pos="3960"/>
        </w:tabs>
        <w:ind w:left="3960" w:hanging="360"/>
      </w:pPr>
      <w:rPr>
        <w:rFonts w:ascii="Symbol" w:hAnsi="Symbol" w:hint="default"/>
      </w:rPr>
    </w:lvl>
    <w:lvl w:ilvl="6" w:tplc="EAD0E906" w:tentative="1">
      <w:start w:val="1"/>
      <w:numFmt w:val="bullet"/>
      <w:lvlText w:val=""/>
      <w:lvlJc w:val="left"/>
      <w:pPr>
        <w:tabs>
          <w:tab w:val="num" w:pos="4680"/>
        </w:tabs>
        <w:ind w:left="4680" w:hanging="360"/>
      </w:pPr>
      <w:rPr>
        <w:rFonts w:ascii="Symbol" w:hAnsi="Symbol" w:hint="default"/>
      </w:rPr>
    </w:lvl>
    <w:lvl w:ilvl="7" w:tplc="25EC3D2C" w:tentative="1">
      <w:start w:val="1"/>
      <w:numFmt w:val="bullet"/>
      <w:lvlText w:val=""/>
      <w:lvlJc w:val="left"/>
      <w:pPr>
        <w:tabs>
          <w:tab w:val="num" w:pos="5400"/>
        </w:tabs>
        <w:ind w:left="5400" w:hanging="360"/>
      </w:pPr>
      <w:rPr>
        <w:rFonts w:ascii="Symbol" w:hAnsi="Symbol" w:hint="default"/>
      </w:rPr>
    </w:lvl>
    <w:lvl w:ilvl="8" w:tplc="497CA51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EAD6861"/>
    <w:multiLevelType w:val="hybridMultilevel"/>
    <w:tmpl w:val="61F68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7106B01"/>
    <w:multiLevelType w:val="hybridMultilevel"/>
    <w:tmpl w:val="82A216AE"/>
    <w:lvl w:ilvl="0" w:tplc="82D48D98">
      <w:start w:val="1"/>
      <w:numFmt w:val="bullet"/>
      <w:lvlText w:val=""/>
      <w:lvlPicBulletId w:val="2"/>
      <w:lvlJc w:val="left"/>
      <w:pPr>
        <w:tabs>
          <w:tab w:val="num" w:pos="720"/>
        </w:tabs>
        <w:ind w:left="720" w:hanging="360"/>
      </w:pPr>
      <w:rPr>
        <w:rFonts w:ascii="Symbol" w:hAnsi="Symbol" w:hint="default"/>
      </w:rPr>
    </w:lvl>
    <w:lvl w:ilvl="1" w:tplc="8BDE49A4" w:tentative="1">
      <w:start w:val="1"/>
      <w:numFmt w:val="bullet"/>
      <w:lvlText w:val=""/>
      <w:lvlJc w:val="left"/>
      <w:pPr>
        <w:tabs>
          <w:tab w:val="num" w:pos="1440"/>
        </w:tabs>
        <w:ind w:left="1440" w:hanging="360"/>
      </w:pPr>
      <w:rPr>
        <w:rFonts w:ascii="Symbol" w:hAnsi="Symbol" w:hint="default"/>
      </w:rPr>
    </w:lvl>
    <w:lvl w:ilvl="2" w:tplc="9E9C391E" w:tentative="1">
      <w:start w:val="1"/>
      <w:numFmt w:val="bullet"/>
      <w:lvlText w:val=""/>
      <w:lvlJc w:val="left"/>
      <w:pPr>
        <w:tabs>
          <w:tab w:val="num" w:pos="2160"/>
        </w:tabs>
        <w:ind w:left="2160" w:hanging="360"/>
      </w:pPr>
      <w:rPr>
        <w:rFonts w:ascii="Symbol" w:hAnsi="Symbol" w:hint="default"/>
      </w:rPr>
    </w:lvl>
    <w:lvl w:ilvl="3" w:tplc="C7C21360" w:tentative="1">
      <w:start w:val="1"/>
      <w:numFmt w:val="bullet"/>
      <w:lvlText w:val=""/>
      <w:lvlJc w:val="left"/>
      <w:pPr>
        <w:tabs>
          <w:tab w:val="num" w:pos="2880"/>
        </w:tabs>
        <w:ind w:left="2880" w:hanging="360"/>
      </w:pPr>
      <w:rPr>
        <w:rFonts w:ascii="Symbol" w:hAnsi="Symbol" w:hint="default"/>
      </w:rPr>
    </w:lvl>
    <w:lvl w:ilvl="4" w:tplc="A1F8518C" w:tentative="1">
      <w:start w:val="1"/>
      <w:numFmt w:val="bullet"/>
      <w:lvlText w:val=""/>
      <w:lvlJc w:val="left"/>
      <w:pPr>
        <w:tabs>
          <w:tab w:val="num" w:pos="3600"/>
        </w:tabs>
        <w:ind w:left="3600" w:hanging="360"/>
      </w:pPr>
      <w:rPr>
        <w:rFonts w:ascii="Symbol" w:hAnsi="Symbol" w:hint="default"/>
      </w:rPr>
    </w:lvl>
    <w:lvl w:ilvl="5" w:tplc="02D4CF9E" w:tentative="1">
      <w:start w:val="1"/>
      <w:numFmt w:val="bullet"/>
      <w:lvlText w:val=""/>
      <w:lvlJc w:val="left"/>
      <w:pPr>
        <w:tabs>
          <w:tab w:val="num" w:pos="4320"/>
        </w:tabs>
        <w:ind w:left="4320" w:hanging="360"/>
      </w:pPr>
      <w:rPr>
        <w:rFonts w:ascii="Symbol" w:hAnsi="Symbol" w:hint="default"/>
      </w:rPr>
    </w:lvl>
    <w:lvl w:ilvl="6" w:tplc="8EA4C604" w:tentative="1">
      <w:start w:val="1"/>
      <w:numFmt w:val="bullet"/>
      <w:lvlText w:val=""/>
      <w:lvlJc w:val="left"/>
      <w:pPr>
        <w:tabs>
          <w:tab w:val="num" w:pos="5040"/>
        </w:tabs>
        <w:ind w:left="5040" w:hanging="360"/>
      </w:pPr>
      <w:rPr>
        <w:rFonts w:ascii="Symbol" w:hAnsi="Symbol" w:hint="default"/>
      </w:rPr>
    </w:lvl>
    <w:lvl w:ilvl="7" w:tplc="3A2E5C80" w:tentative="1">
      <w:start w:val="1"/>
      <w:numFmt w:val="bullet"/>
      <w:lvlText w:val=""/>
      <w:lvlJc w:val="left"/>
      <w:pPr>
        <w:tabs>
          <w:tab w:val="num" w:pos="5760"/>
        </w:tabs>
        <w:ind w:left="5760" w:hanging="360"/>
      </w:pPr>
      <w:rPr>
        <w:rFonts w:ascii="Symbol" w:hAnsi="Symbol" w:hint="default"/>
      </w:rPr>
    </w:lvl>
    <w:lvl w:ilvl="8" w:tplc="2DA442D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7E3117F"/>
    <w:multiLevelType w:val="hybridMultilevel"/>
    <w:tmpl w:val="DD662A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93D60C4"/>
    <w:multiLevelType w:val="hybridMultilevel"/>
    <w:tmpl w:val="2A460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A30E3F"/>
    <w:multiLevelType w:val="hybridMultilevel"/>
    <w:tmpl w:val="894CD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F7F1C"/>
    <w:multiLevelType w:val="hybridMultilevel"/>
    <w:tmpl w:val="B9580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03A93"/>
    <w:multiLevelType w:val="hybridMultilevel"/>
    <w:tmpl w:val="6F8270FC"/>
    <w:lvl w:ilvl="0" w:tplc="921CB684">
      <w:start w:val="2007"/>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9C1FDD"/>
    <w:multiLevelType w:val="hybridMultilevel"/>
    <w:tmpl w:val="2B98BF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D04EF6"/>
    <w:multiLevelType w:val="hybridMultilevel"/>
    <w:tmpl w:val="103C4F3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E171D8"/>
    <w:multiLevelType w:val="hybridMultilevel"/>
    <w:tmpl w:val="83B8BBC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AF1CDA"/>
    <w:multiLevelType w:val="hybridMultilevel"/>
    <w:tmpl w:val="1F44B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14"/>
  </w:num>
  <w:num w:numId="5">
    <w:abstractNumId w:val="3"/>
  </w:num>
  <w:num w:numId="6">
    <w:abstractNumId w:val="13"/>
  </w:num>
  <w:num w:numId="7">
    <w:abstractNumId w:val="9"/>
  </w:num>
  <w:num w:numId="8">
    <w:abstractNumId w:val="0"/>
  </w:num>
  <w:num w:numId="9">
    <w:abstractNumId w:val="6"/>
  </w:num>
  <w:num w:numId="10">
    <w:abstractNumId w:val="1"/>
  </w:num>
  <w:num w:numId="11">
    <w:abstractNumId w:val="12"/>
  </w:num>
  <w:num w:numId="12">
    <w:abstractNumId w:val="4"/>
  </w:num>
  <w:num w:numId="13">
    <w:abstractNumId w:val="11"/>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51"/>
    <w:rsid w:val="00007931"/>
    <w:rsid w:val="00011650"/>
    <w:rsid w:val="00017691"/>
    <w:rsid w:val="00022D62"/>
    <w:rsid w:val="00040A0D"/>
    <w:rsid w:val="00041898"/>
    <w:rsid w:val="00055F23"/>
    <w:rsid w:val="00057D02"/>
    <w:rsid w:val="00061951"/>
    <w:rsid w:val="00064A37"/>
    <w:rsid w:val="0006551B"/>
    <w:rsid w:val="00066E41"/>
    <w:rsid w:val="000758FC"/>
    <w:rsid w:val="00086556"/>
    <w:rsid w:val="00090302"/>
    <w:rsid w:val="00090EFF"/>
    <w:rsid w:val="00092A72"/>
    <w:rsid w:val="000A2811"/>
    <w:rsid w:val="000A6445"/>
    <w:rsid w:val="000B0848"/>
    <w:rsid w:val="000B303B"/>
    <w:rsid w:val="000B3B8B"/>
    <w:rsid w:val="000C0007"/>
    <w:rsid w:val="000C6286"/>
    <w:rsid w:val="000C6328"/>
    <w:rsid w:val="000D0DD5"/>
    <w:rsid w:val="000E0A4E"/>
    <w:rsid w:val="000E5AF5"/>
    <w:rsid w:val="000E7E90"/>
    <w:rsid w:val="000F5831"/>
    <w:rsid w:val="000F5F7E"/>
    <w:rsid w:val="000F7AB1"/>
    <w:rsid w:val="0010224C"/>
    <w:rsid w:val="00104B60"/>
    <w:rsid w:val="00112408"/>
    <w:rsid w:val="00112E7A"/>
    <w:rsid w:val="001130F0"/>
    <w:rsid w:val="00115D88"/>
    <w:rsid w:val="00125B85"/>
    <w:rsid w:val="001365CE"/>
    <w:rsid w:val="00144BD3"/>
    <w:rsid w:val="001457AC"/>
    <w:rsid w:val="00147F00"/>
    <w:rsid w:val="00150665"/>
    <w:rsid w:val="0015233B"/>
    <w:rsid w:val="0015270B"/>
    <w:rsid w:val="00161379"/>
    <w:rsid w:val="001628F9"/>
    <w:rsid w:val="00173C4A"/>
    <w:rsid w:val="00184E02"/>
    <w:rsid w:val="00185B9B"/>
    <w:rsid w:val="001A35DB"/>
    <w:rsid w:val="001A5625"/>
    <w:rsid w:val="001A7224"/>
    <w:rsid w:val="001B11C8"/>
    <w:rsid w:val="001B4A4B"/>
    <w:rsid w:val="001B6B0C"/>
    <w:rsid w:val="001B71AE"/>
    <w:rsid w:val="001C1E07"/>
    <w:rsid w:val="001D494B"/>
    <w:rsid w:val="001D660A"/>
    <w:rsid w:val="001F15A7"/>
    <w:rsid w:val="001F15C5"/>
    <w:rsid w:val="001F5A25"/>
    <w:rsid w:val="001F6A74"/>
    <w:rsid w:val="001F7680"/>
    <w:rsid w:val="00200205"/>
    <w:rsid w:val="002051F9"/>
    <w:rsid w:val="0020534A"/>
    <w:rsid w:val="00205E57"/>
    <w:rsid w:val="00210C4A"/>
    <w:rsid w:val="00211C3F"/>
    <w:rsid w:val="00215B96"/>
    <w:rsid w:val="00216BB1"/>
    <w:rsid w:val="00221A32"/>
    <w:rsid w:val="00222124"/>
    <w:rsid w:val="00224E82"/>
    <w:rsid w:val="0022792C"/>
    <w:rsid w:val="00230B07"/>
    <w:rsid w:val="00245B7C"/>
    <w:rsid w:val="00253FB4"/>
    <w:rsid w:val="00254FB7"/>
    <w:rsid w:val="002562EE"/>
    <w:rsid w:val="00280D2E"/>
    <w:rsid w:val="00282CAA"/>
    <w:rsid w:val="00284425"/>
    <w:rsid w:val="00285B0D"/>
    <w:rsid w:val="00285EBA"/>
    <w:rsid w:val="00287FCC"/>
    <w:rsid w:val="00292415"/>
    <w:rsid w:val="002949FD"/>
    <w:rsid w:val="002A0C0A"/>
    <w:rsid w:val="002A15E7"/>
    <w:rsid w:val="002A31B4"/>
    <w:rsid w:val="002A43F3"/>
    <w:rsid w:val="002A7CE5"/>
    <w:rsid w:val="002B4FA8"/>
    <w:rsid w:val="002C628C"/>
    <w:rsid w:val="002D25C6"/>
    <w:rsid w:val="002E2332"/>
    <w:rsid w:val="002F1112"/>
    <w:rsid w:val="002F7218"/>
    <w:rsid w:val="00304804"/>
    <w:rsid w:val="00305A28"/>
    <w:rsid w:val="00305F3E"/>
    <w:rsid w:val="003062E8"/>
    <w:rsid w:val="00316563"/>
    <w:rsid w:val="00322406"/>
    <w:rsid w:val="003256D1"/>
    <w:rsid w:val="003261EF"/>
    <w:rsid w:val="00337148"/>
    <w:rsid w:val="00340FB9"/>
    <w:rsid w:val="003512C1"/>
    <w:rsid w:val="0036588B"/>
    <w:rsid w:val="00366DC2"/>
    <w:rsid w:val="00373E4C"/>
    <w:rsid w:val="00376B50"/>
    <w:rsid w:val="0038080D"/>
    <w:rsid w:val="00387433"/>
    <w:rsid w:val="00390FDB"/>
    <w:rsid w:val="00397A09"/>
    <w:rsid w:val="003A1187"/>
    <w:rsid w:val="003C626E"/>
    <w:rsid w:val="003D6C36"/>
    <w:rsid w:val="003D6E1A"/>
    <w:rsid w:val="003E36EE"/>
    <w:rsid w:val="003E4BC8"/>
    <w:rsid w:val="003F1B80"/>
    <w:rsid w:val="003F253A"/>
    <w:rsid w:val="00403B1D"/>
    <w:rsid w:val="0040518D"/>
    <w:rsid w:val="00405C98"/>
    <w:rsid w:val="00407055"/>
    <w:rsid w:val="00410E03"/>
    <w:rsid w:val="00421FFF"/>
    <w:rsid w:val="00427224"/>
    <w:rsid w:val="0043372E"/>
    <w:rsid w:val="00433D70"/>
    <w:rsid w:val="00435CB2"/>
    <w:rsid w:val="00436CD4"/>
    <w:rsid w:val="00437763"/>
    <w:rsid w:val="0044462B"/>
    <w:rsid w:val="00445EE9"/>
    <w:rsid w:val="004476F3"/>
    <w:rsid w:val="004603CD"/>
    <w:rsid w:val="004614E5"/>
    <w:rsid w:val="00464796"/>
    <w:rsid w:val="004660F1"/>
    <w:rsid w:val="0047057B"/>
    <w:rsid w:val="00470EAE"/>
    <w:rsid w:val="00472D96"/>
    <w:rsid w:val="00476D6D"/>
    <w:rsid w:val="00476DAF"/>
    <w:rsid w:val="00482DA6"/>
    <w:rsid w:val="0048366E"/>
    <w:rsid w:val="004864CE"/>
    <w:rsid w:val="00494A94"/>
    <w:rsid w:val="004A2326"/>
    <w:rsid w:val="004A6650"/>
    <w:rsid w:val="004B4E62"/>
    <w:rsid w:val="004B63D3"/>
    <w:rsid w:val="004C0906"/>
    <w:rsid w:val="004C6851"/>
    <w:rsid w:val="004D1844"/>
    <w:rsid w:val="004D2252"/>
    <w:rsid w:val="004E5AB7"/>
    <w:rsid w:val="004F4A82"/>
    <w:rsid w:val="004F4B07"/>
    <w:rsid w:val="004F7F46"/>
    <w:rsid w:val="00501B9B"/>
    <w:rsid w:val="0050509E"/>
    <w:rsid w:val="0050648E"/>
    <w:rsid w:val="00512426"/>
    <w:rsid w:val="00515343"/>
    <w:rsid w:val="005155D8"/>
    <w:rsid w:val="0051611C"/>
    <w:rsid w:val="00524B7F"/>
    <w:rsid w:val="00530742"/>
    <w:rsid w:val="00530DE1"/>
    <w:rsid w:val="00533511"/>
    <w:rsid w:val="00540D76"/>
    <w:rsid w:val="005428D8"/>
    <w:rsid w:val="005468F1"/>
    <w:rsid w:val="00554404"/>
    <w:rsid w:val="00562B5D"/>
    <w:rsid w:val="00580070"/>
    <w:rsid w:val="00583B01"/>
    <w:rsid w:val="00585D79"/>
    <w:rsid w:val="00587E02"/>
    <w:rsid w:val="00594A6D"/>
    <w:rsid w:val="005966D6"/>
    <w:rsid w:val="00597C46"/>
    <w:rsid w:val="005A1C27"/>
    <w:rsid w:val="005A3838"/>
    <w:rsid w:val="005C415D"/>
    <w:rsid w:val="005C6E89"/>
    <w:rsid w:val="005D10A9"/>
    <w:rsid w:val="005D2294"/>
    <w:rsid w:val="005D3FDF"/>
    <w:rsid w:val="005D59B8"/>
    <w:rsid w:val="006022DF"/>
    <w:rsid w:val="00602BFF"/>
    <w:rsid w:val="00603E4D"/>
    <w:rsid w:val="0060775D"/>
    <w:rsid w:val="00613028"/>
    <w:rsid w:val="00621454"/>
    <w:rsid w:val="0063764F"/>
    <w:rsid w:val="00640139"/>
    <w:rsid w:val="006410D0"/>
    <w:rsid w:val="00641C70"/>
    <w:rsid w:val="006425A6"/>
    <w:rsid w:val="00643A1F"/>
    <w:rsid w:val="00644B5D"/>
    <w:rsid w:val="00646BCE"/>
    <w:rsid w:val="00647A4C"/>
    <w:rsid w:val="00656CAF"/>
    <w:rsid w:val="006614EA"/>
    <w:rsid w:val="00675B74"/>
    <w:rsid w:val="00683E1F"/>
    <w:rsid w:val="00695C3A"/>
    <w:rsid w:val="00696261"/>
    <w:rsid w:val="006968E0"/>
    <w:rsid w:val="006A030D"/>
    <w:rsid w:val="006A090A"/>
    <w:rsid w:val="006A2B79"/>
    <w:rsid w:val="006B140E"/>
    <w:rsid w:val="006B6184"/>
    <w:rsid w:val="006D3291"/>
    <w:rsid w:val="006E58B2"/>
    <w:rsid w:val="006F05F7"/>
    <w:rsid w:val="006F2626"/>
    <w:rsid w:val="007006E8"/>
    <w:rsid w:val="00701B32"/>
    <w:rsid w:val="00706D58"/>
    <w:rsid w:val="00712734"/>
    <w:rsid w:val="00712B39"/>
    <w:rsid w:val="00717D78"/>
    <w:rsid w:val="00727A87"/>
    <w:rsid w:val="00734ADE"/>
    <w:rsid w:val="00737ACE"/>
    <w:rsid w:val="0075228A"/>
    <w:rsid w:val="007523B2"/>
    <w:rsid w:val="00753E9B"/>
    <w:rsid w:val="00756D66"/>
    <w:rsid w:val="00761E1B"/>
    <w:rsid w:val="0077233D"/>
    <w:rsid w:val="00781F40"/>
    <w:rsid w:val="00783B8B"/>
    <w:rsid w:val="007846FE"/>
    <w:rsid w:val="0079110C"/>
    <w:rsid w:val="00791B5E"/>
    <w:rsid w:val="00792C11"/>
    <w:rsid w:val="00794726"/>
    <w:rsid w:val="007A3DF6"/>
    <w:rsid w:val="007A6F88"/>
    <w:rsid w:val="007D2530"/>
    <w:rsid w:val="007D5FFF"/>
    <w:rsid w:val="007E2CCB"/>
    <w:rsid w:val="007F716C"/>
    <w:rsid w:val="00801957"/>
    <w:rsid w:val="008042C9"/>
    <w:rsid w:val="00805F68"/>
    <w:rsid w:val="00806487"/>
    <w:rsid w:val="00815DB9"/>
    <w:rsid w:val="00816779"/>
    <w:rsid w:val="008174A7"/>
    <w:rsid w:val="0082316E"/>
    <w:rsid w:val="008251E0"/>
    <w:rsid w:val="0082665B"/>
    <w:rsid w:val="008272E8"/>
    <w:rsid w:val="00844792"/>
    <w:rsid w:val="00847023"/>
    <w:rsid w:val="0084776F"/>
    <w:rsid w:val="0085047C"/>
    <w:rsid w:val="00852946"/>
    <w:rsid w:val="00855488"/>
    <w:rsid w:val="008576A5"/>
    <w:rsid w:val="0086584D"/>
    <w:rsid w:val="00870A4B"/>
    <w:rsid w:val="008809C6"/>
    <w:rsid w:val="0088120B"/>
    <w:rsid w:val="008846BF"/>
    <w:rsid w:val="008900A8"/>
    <w:rsid w:val="00896E82"/>
    <w:rsid w:val="00897333"/>
    <w:rsid w:val="008B5943"/>
    <w:rsid w:val="008C5A49"/>
    <w:rsid w:val="008C62E0"/>
    <w:rsid w:val="008D77C2"/>
    <w:rsid w:val="008E3392"/>
    <w:rsid w:val="008F2041"/>
    <w:rsid w:val="00901EE2"/>
    <w:rsid w:val="00920260"/>
    <w:rsid w:val="009214E5"/>
    <w:rsid w:val="00922307"/>
    <w:rsid w:val="009240E6"/>
    <w:rsid w:val="00924A60"/>
    <w:rsid w:val="00933F21"/>
    <w:rsid w:val="00935969"/>
    <w:rsid w:val="0093744F"/>
    <w:rsid w:val="00943AC8"/>
    <w:rsid w:val="009444EA"/>
    <w:rsid w:val="009457D4"/>
    <w:rsid w:val="00945A61"/>
    <w:rsid w:val="00945CC6"/>
    <w:rsid w:val="009510D2"/>
    <w:rsid w:val="009635EA"/>
    <w:rsid w:val="009673D4"/>
    <w:rsid w:val="0097204A"/>
    <w:rsid w:val="00972079"/>
    <w:rsid w:val="00974BE6"/>
    <w:rsid w:val="00974C2E"/>
    <w:rsid w:val="009836E4"/>
    <w:rsid w:val="00987229"/>
    <w:rsid w:val="009925D8"/>
    <w:rsid w:val="00995FC2"/>
    <w:rsid w:val="009A2695"/>
    <w:rsid w:val="009B2BC3"/>
    <w:rsid w:val="009B2F20"/>
    <w:rsid w:val="009B333F"/>
    <w:rsid w:val="009C3900"/>
    <w:rsid w:val="009C4D32"/>
    <w:rsid w:val="009C6C6A"/>
    <w:rsid w:val="009E320D"/>
    <w:rsid w:val="009E32A3"/>
    <w:rsid w:val="009E332A"/>
    <w:rsid w:val="009F5BCE"/>
    <w:rsid w:val="00A02716"/>
    <w:rsid w:val="00A25289"/>
    <w:rsid w:val="00A269A7"/>
    <w:rsid w:val="00A37100"/>
    <w:rsid w:val="00A45775"/>
    <w:rsid w:val="00A57198"/>
    <w:rsid w:val="00A60365"/>
    <w:rsid w:val="00A60EA0"/>
    <w:rsid w:val="00A660FD"/>
    <w:rsid w:val="00A66879"/>
    <w:rsid w:val="00A7018B"/>
    <w:rsid w:val="00A818EA"/>
    <w:rsid w:val="00A8292A"/>
    <w:rsid w:val="00A94313"/>
    <w:rsid w:val="00AA3747"/>
    <w:rsid w:val="00AA411E"/>
    <w:rsid w:val="00AA73A4"/>
    <w:rsid w:val="00AB5E8B"/>
    <w:rsid w:val="00AC51D2"/>
    <w:rsid w:val="00AC5955"/>
    <w:rsid w:val="00AE6DF0"/>
    <w:rsid w:val="00AF0C59"/>
    <w:rsid w:val="00AF72B5"/>
    <w:rsid w:val="00B063D2"/>
    <w:rsid w:val="00B07D81"/>
    <w:rsid w:val="00B1247B"/>
    <w:rsid w:val="00B1307A"/>
    <w:rsid w:val="00B148BB"/>
    <w:rsid w:val="00B14C96"/>
    <w:rsid w:val="00B17EBD"/>
    <w:rsid w:val="00B26893"/>
    <w:rsid w:val="00B27693"/>
    <w:rsid w:val="00B316F3"/>
    <w:rsid w:val="00B321F3"/>
    <w:rsid w:val="00B33515"/>
    <w:rsid w:val="00B45435"/>
    <w:rsid w:val="00B52994"/>
    <w:rsid w:val="00B722C5"/>
    <w:rsid w:val="00B73179"/>
    <w:rsid w:val="00B750ED"/>
    <w:rsid w:val="00B84D5F"/>
    <w:rsid w:val="00B85E6A"/>
    <w:rsid w:val="00B86805"/>
    <w:rsid w:val="00B90783"/>
    <w:rsid w:val="00B93BE3"/>
    <w:rsid w:val="00B94D89"/>
    <w:rsid w:val="00B94E62"/>
    <w:rsid w:val="00BB0DFC"/>
    <w:rsid w:val="00BB119E"/>
    <w:rsid w:val="00BB2753"/>
    <w:rsid w:val="00BC408A"/>
    <w:rsid w:val="00BC57ED"/>
    <w:rsid w:val="00BC75E4"/>
    <w:rsid w:val="00BD28BA"/>
    <w:rsid w:val="00BD3C12"/>
    <w:rsid w:val="00BD45D5"/>
    <w:rsid w:val="00BD585A"/>
    <w:rsid w:val="00BD5B6B"/>
    <w:rsid w:val="00BE258E"/>
    <w:rsid w:val="00BE288C"/>
    <w:rsid w:val="00BF44C7"/>
    <w:rsid w:val="00BF5A97"/>
    <w:rsid w:val="00BF6F07"/>
    <w:rsid w:val="00C01C1E"/>
    <w:rsid w:val="00C0283E"/>
    <w:rsid w:val="00C13F66"/>
    <w:rsid w:val="00C15745"/>
    <w:rsid w:val="00C16A68"/>
    <w:rsid w:val="00C175C5"/>
    <w:rsid w:val="00C25C43"/>
    <w:rsid w:val="00C26193"/>
    <w:rsid w:val="00C26EC0"/>
    <w:rsid w:val="00C304AF"/>
    <w:rsid w:val="00C30AE6"/>
    <w:rsid w:val="00C34328"/>
    <w:rsid w:val="00C3582A"/>
    <w:rsid w:val="00C42860"/>
    <w:rsid w:val="00C42A4E"/>
    <w:rsid w:val="00C45970"/>
    <w:rsid w:val="00C47180"/>
    <w:rsid w:val="00C47749"/>
    <w:rsid w:val="00C673A6"/>
    <w:rsid w:val="00C765F1"/>
    <w:rsid w:val="00C86122"/>
    <w:rsid w:val="00C91C96"/>
    <w:rsid w:val="00C92075"/>
    <w:rsid w:val="00C97321"/>
    <w:rsid w:val="00CA14A9"/>
    <w:rsid w:val="00CA4276"/>
    <w:rsid w:val="00CA558F"/>
    <w:rsid w:val="00CA7494"/>
    <w:rsid w:val="00CB0249"/>
    <w:rsid w:val="00CB06E0"/>
    <w:rsid w:val="00CB0EBE"/>
    <w:rsid w:val="00CB2ACC"/>
    <w:rsid w:val="00CB2D34"/>
    <w:rsid w:val="00CB7BF1"/>
    <w:rsid w:val="00CC0562"/>
    <w:rsid w:val="00CC4B51"/>
    <w:rsid w:val="00CC5E68"/>
    <w:rsid w:val="00CC707C"/>
    <w:rsid w:val="00CD0E52"/>
    <w:rsid w:val="00CD1632"/>
    <w:rsid w:val="00CD1FEA"/>
    <w:rsid w:val="00CD26A0"/>
    <w:rsid w:val="00CD3A22"/>
    <w:rsid w:val="00CE3DC8"/>
    <w:rsid w:val="00CF070C"/>
    <w:rsid w:val="00CF2798"/>
    <w:rsid w:val="00D1720C"/>
    <w:rsid w:val="00D17626"/>
    <w:rsid w:val="00D17CDF"/>
    <w:rsid w:val="00D20FE9"/>
    <w:rsid w:val="00D3027D"/>
    <w:rsid w:val="00D35D9D"/>
    <w:rsid w:val="00D400D4"/>
    <w:rsid w:val="00D45073"/>
    <w:rsid w:val="00D5596B"/>
    <w:rsid w:val="00D55AA2"/>
    <w:rsid w:val="00D61C74"/>
    <w:rsid w:val="00D62BFA"/>
    <w:rsid w:val="00D65B26"/>
    <w:rsid w:val="00D75064"/>
    <w:rsid w:val="00D757EE"/>
    <w:rsid w:val="00D76355"/>
    <w:rsid w:val="00D76CF7"/>
    <w:rsid w:val="00D86A17"/>
    <w:rsid w:val="00D95DBC"/>
    <w:rsid w:val="00D9638C"/>
    <w:rsid w:val="00DA4D34"/>
    <w:rsid w:val="00DC25BA"/>
    <w:rsid w:val="00DC5840"/>
    <w:rsid w:val="00DD110F"/>
    <w:rsid w:val="00DD67FE"/>
    <w:rsid w:val="00DE2ED3"/>
    <w:rsid w:val="00DE3B10"/>
    <w:rsid w:val="00DE6EFF"/>
    <w:rsid w:val="00DF0C52"/>
    <w:rsid w:val="00DF2B51"/>
    <w:rsid w:val="00DF2C79"/>
    <w:rsid w:val="00DF30D8"/>
    <w:rsid w:val="00DF4410"/>
    <w:rsid w:val="00DF4958"/>
    <w:rsid w:val="00E026D9"/>
    <w:rsid w:val="00E03EC3"/>
    <w:rsid w:val="00E052A1"/>
    <w:rsid w:val="00E05D1D"/>
    <w:rsid w:val="00E12707"/>
    <w:rsid w:val="00E14539"/>
    <w:rsid w:val="00E16D02"/>
    <w:rsid w:val="00E17A65"/>
    <w:rsid w:val="00E17B31"/>
    <w:rsid w:val="00E2061C"/>
    <w:rsid w:val="00E2211A"/>
    <w:rsid w:val="00E224C0"/>
    <w:rsid w:val="00E263EA"/>
    <w:rsid w:val="00E26937"/>
    <w:rsid w:val="00E30454"/>
    <w:rsid w:val="00E33837"/>
    <w:rsid w:val="00E362CC"/>
    <w:rsid w:val="00E51C42"/>
    <w:rsid w:val="00E54B43"/>
    <w:rsid w:val="00E558F3"/>
    <w:rsid w:val="00E5713B"/>
    <w:rsid w:val="00E57527"/>
    <w:rsid w:val="00E60B28"/>
    <w:rsid w:val="00E74E7F"/>
    <w:rsid w:val="00E77D04"/>
    <w:rsid w:val="00E81B48"/>
    <w:rsid w:val="00E85740"/>
    <w:rsid w:val="00E857E7"/>
    <w:rsid w:val="00E8632F"/>
    <w:rsid w:val="00E86B5F"/>
    <w:rsid w:val="00E91E66"/>
    <w:rsid w:val="00EC0C01"/>
    <w:rsid w:val="00EC3C47"/>
    <w:rsid w:val="00ED5E12"/>
    <w:rsid w:val="00ED7727"/>
    <w:rsid w:val="00EE394D"/>
    <w:rsid w:val="00EE5312"/>
    <w:rsid w:val="00EE5A82"/>
    <w:rsid w:val="00EE668F"/>
    <w:rsid w:val="00F00C95"/>
    <w:rsid w:val="00F044E7"/>
    <w:rsid w:val="00F0459E"/>
    <w:rsid w:val="00F12E06"/>
    <w:rsid w:val="00F17C20"/>
    <w:rsid w:val="00F17CA1"/>
    <w:rsid w:val="00F3230C"/>
    <w:rsid w:val="00F34413"/>
    <w:rsid w:val="00F34935"/>
    <w:rsid w:val="00F50946"/>
    <w:rsid w:val="00F61E95"/>
    <w:rsid w:val="00F708C5"/>
    <w:rsid w:val="00F70D44"/>
    <w:rsid w:val="00F77279"/>
    <w:rsid w:val="00F958FC"/>
    <w:rsid w:val="00F97448"/>
    <w:rsid w:val="00FB0C3D"/>
    <w:rsid w:val="00FB2DE3"/>
    <w:rsid w:val="00FB5433"/>
    <w:rsid w:val="00FB7318"/>
    <w:rsid w:val="00FC5033"/>
    <w:rsid w:val="00FC73DA"/>
    <w:rsid w:val="00FE266B"/>
    <w:rsid w:val="00FE4589"/>
    <w:rsid w:val="00FE4BBB"/>
    <w:rsid w:val="00FE6969"/>
    <w:rsid w:val="00FF0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09C1A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650"/>
    <w:rPr>
      <w:sz w:val="24"/>
      <w:szCs w:val="24"/>
    </w:rPr>
  </w:style>
  <w:style w:type="paragraph" w:styleId="Heading2">
    <w:name w:val="heading 2"/>
    <w:basedOn w:val="Normal"/>
    <w:link w:val="Heading2Char"/>
    <w:uiPriority w:val="9"/>
    <w:qFormat/>
    <w:rsid w:val="00B907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24612"/>
    <w:rPr>
      <w:rFonts w:ascii="Lucida Grande" w:hAnsi="Lucida Grande"/>
      <w:sz w:val="18"/>
      <w:szCs w:val="18"/>
    </w:rPr>
  </w:style>
  <w:style w:type="character" w:customStyle="1" w:styleId="BalloonTextChar">
    <w:name w:val="Balloon Text Char"/>
    <w:basedOn w:val="DefaultParagraphFont"/>
    <w:uiPriority w:val="99"/>
    <w:semiHidden/>
    <w:rsid w:val="00E568AC"/>
    <w:rPr>
      <w:rFonts w:ascii="Lucida Grande" w:hAnsi="Lucida Grande"/>
      <w:sz w:val="18"/>
      <w:szCs w:val="18"/>
    </w:rPr>
  </w:style>
  <w:style w:type="character" w:customStyle="1" w:styleId="BalloonTextChar0">
    <w:name w:val="Balloon Text Char"/>
    <w:basedOn w:val="DefaultParagraphFont"/>
    <w:uiPriority w:val="99"/>
    <w:semiHidden/>
    <w:rsid w:val="00924612"/>
    <w:rPr>
      <w:rFonts w:ascii="Lucida Grande" w:hAnsi="Lucida Grande"/>
      <w:sz w:val="18"/>
      <w:szCs w:val="18"/>
    </w:rPr>
  </w:style>
  <w:style w:type="character" w:customStyle="1" w:styleId="BalloonTextChar2">
    <w:name w:val="Balloon Text Char"/>
    <w:basedOn w:val="DefaultParagraphFont"/>
    <w:uiPriority w:val="99"/>
    <w:semiHidden/>
    <w:rsid w:val="0092461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24612"/>
    <w:rPr>
      <w:rFonts w:ascii="Lucida Grande" w:hAnsi="Lucida Grande"/>
      <w:sz w:val="18"/>
      <w:szCs w:val="18"/>
    </w:rPr>
  </w:style>
  <w:style w:type="paragraph" w:customStyle="1" w:styleId="Achievement">
    <w:name w:val="Achievement"/>
    <w:basedOn w:val="BodyText"/>
    <w:autoRedefine/>
    <w:rsid w:val="00CD3DD8"/>
    <w:pPr>
      <w:framePr w:hSpace="180" w:wrap="around" w:vAnchor="text" w:hAnchor="margin" w:y="800"/>
      <w:tabs>
        <w:tab w:val="left" w:pos="6615"/>
      </w:tabs>
      <w:spacing w:after="60" w:line="220" w:lineRule="atLeast"/>
      <w:ind w:right="-108"/>
    </w:pPr>
    <w:rPr>
      <w:sz w:val="20"/>
      <w:szCs w:val="20"/>
    </w:rPr>
  </w:style>
  <w:style w:type="paragraph" w:styleId="BodyText">
    <w:name w:val="Body Text"/>
    <w:basedOn w:val="Normal"/>
    <w:rsid w:val="00CD3DD8"/>
    <w:pPr>
      <w:spacing w:after="120"/>
    </w:pPr>
  </w:style>
  <w:style w:type="character" w:styleId="Hyperlink">
    <w:name w:val="Hyperlink"/>
    <w:basedOn w:val="DefaultParagraphFont"/>
    <w:uiPriority w:val="99"/>
    <w:rsid w:val="00873CBC"/>
    <w:rPr>
      <w:color w:val="0000FF"/>
      <w:u w:val="single"/>
    </w:rPr>
  </w:style>
  <w:style w:type="character" w:styleId="FollowedHyperlink">
    <w:name w:val="FollowedHyperlink"/>
    <w:basedOn w:val="DefaultParagraphFont"/>
    <w:uiPriority w:val="99"/>
    <w:semiHidden/>
    <w:unhideWhenUsed/>
    <w:rsid w:val="0018735A"/>
    <w:rPr>
      <w:color w:val="800080"/>
      <w:u w:val="single"/>
    </w:rPr>
  </w:style>
  <w:style w:type="paragraph" w:styleId="ListParagraph">
    <w:name w:val="List Paragraph"/>
    <w:basedOn w:val="Normal"/>
    <w:uiPriority w:val="34"/>
    <w:qFormat/>
    <w:rsid w:val="00F34935"/>
    <w:pPr>
      <w:ind w:left="720"/>
      <w:contextualSpacing/>
    </w:pPr>
  </w:style>
  <w:style w:type="character" w:customStyle="1" w:styleId="body">
    <w:name w:val="body"/>
    <w:basedOn w:val="DefaultParagraphFont"/>
    <w:rsid w:val="00737ACE"/>
  </w:style>
  <w:style w:type="paragraph" w:styleId="Header">
    <w:name w:val="header"/>
    <w:basedOn w:val="Normal"/>
    <w:link w:val="HeaderChar"/>
    <w:uiPriority w:val="99"/>
    <w:unhideWhenUsed/>
    <w:rsid w:val="001D494B"/>
    <w:pPr>
      <w:tabs>
        <w:tab w:val="center" w:pos="4320"/>
        <w:tab w:val="right" w:pos="8640"/>
      </w:tabs>
    </w:pPr>
  </w:style>
  <w:style w:type="character" w:customStyle="1" w:styleId="HeaderChar">
    <w:name w:val="Header Char"/>
    <w:basedOn w:val="DefaultParagraphFont"/>
    <w:link w:val="Header"/>
    <w:uiPriority w:val="99"/>
    <w:rsid w:val="001D494B"/>
    <w:rPr>
      <w:sz w:val="24"/>
      <w:szCs w:val="24"/>
    </w:rPr>
  </w:style>
  <w:style w:type="paragraph" w:styleId="Footer">
    <w:name w:val="footer"/>
    <w:basedOn w:val="Normal"/>
    <w:link w:val="FooterChar"/>
    <w:uiPriority w:val="99"/>
    <w:unhideWhenUsed/>
    <w:rsid w:val="001D494B"/>
    <w:pPr>
      <w:tabs>
        <w:tab w:val="center" w:pos="4320"/>
        <w:tab w:val="right" w:pos="8640"/>
      </w:tabs>
    </w:pPr>
  </w:style>
  <w:style w:type="character" w:customStyle="1" w:styleId="FooterChar">
    <w:name w:val="Footer Char"/>
    <w:basedOn w:val="DefaultParagraphFont"/>
    <w:link w:val="Footer"/>
    <w:uiPriority w:val="99"/>
    <w:rsid w:val="001D494B"/>
    <w:rPr>
      <w:sz w:val="24"/>
      <w:szCs w:val="24"/>
    </w:rPr>
  </w:style>
  <w:style w:type="character" w:styleId="PageNumber">
    <w:name w:val="page number"/>
    <w:basedOn w:val="DefaultParagraphFont"/>
    <w:uiPriority w:val="99"/>
    <w:semiHidden/>
    <w:unhideWhenUsed/>
    <w:rsid w:val="001D494B"/>
  </w:style>
  <w:style w:type="character" w:styleId="CommentReference">
    <w:name w:val="annotation reference"/>
    <w:basedOn w:val="DefaultParagraphFont"/>
    <w:uiPriority w:val="99"/>
    <w:semiHidden/>
    <w:unhideWhenUsed/>
    <w:rsid w:val="0097204A"/>
    <w:rPr>
      <w:sz w:val="18"/>
      <w:szCs w:val="18"/>
    </w:rPr>
  </w:style>
  <w:style w:type="paragraph" w:styleId="CommentText">
    <w:name w:val="annotation text"/>
    <w:basedOn w:val="Normal"/>
    <w:link w:val="CommentTextChar"/>
    <w:uiPriority w:val="99"/>
    <w:semiHidden/>
    <w:unhideWhenUsed/>
    <w:rsid w:val="0097204A"/>
  </w:style>
  <w:style w:type="character" w:customStyle="1" w:styleId="CommentTextChar">
    <w:name w:val="Comment Text Char"/>
    <w:basedOn w:val="DefaultParagraphFont"/>
    <w:link w:val="CommentText"/>
    <w:uiPriority w:val="99"/>
    <w:semiHidden/>
    <w:rsid w:val="0097204A"/>
    <w:rPr>
      <w:sz w:val="24"/>
      <w:szCs w:val="24"/>
    </w:rPr>
  </w:style>
  <w:style w:type="paragraph" w:styleId="CommentSubject">
    <w:name w:val="annotation subject"/>
    <w:basedOn w:val="CommentText"/>
    <w:next w:val="CommentText"/>
    <w:link w:val="CommentSubjectChar"/>
    <w:uiPriority w:val="99"/>
    <w:semiHidden/>
    <w:unhideWhenUsed/>
    <w:rsid w:val="0097204A"/>
    <w:rPr>
      <w:b/>
      <w:bCs/>
      <w:sz w:val="20"/>
      <w:szCs w:val="20"/>
    </w:rPr>
  </w:style>
  <w:style w:type="character" w:customStyle="1" w:styleId="CommentSubjectChar">
    <w:name w:val="Comment Subject Char"/>
    <w:basedOn w:val="CommentTextChar"/>
    <w:link w:val="CommentSubject"/>
    <w:uiPriority w:val="99"/>
    <w:semiHidden/>
    <w:rsid w:val="0097204A"/>
    <w:rPr>
      <w:b/>
      <w:bCs/>
      <w:sz w:val="24"/>
      <w:szCs w:val="24"/>
    </w:rPr>
  </w:style>
  <w:style w:type="character" w:styleId="UnresolvedMention">
    <w:name w:val="Unresolved Mention"/>
    <w:basedOn w:val="DefaultParagraphFont"/>
    <w:uiPriority w:val="99"/>
    <w:rsid w:val="00A94313"/>
    <w:rPr>
      <w:color w:val="808080"/>
      <w:shd w:val="clear" w:color="auto" w:fill="E6E6E6"/>
    </w:rPr>
  </w:style>
  <w:style w:type="character" w:customStyle="1" w:styleId="Heading2Char">
    <w:name w:val="Heading 2 Char"/>
    <w:basedOn w:val="DefaultParagraphFont"/>
    <w:link w:val="Heading2"/>
    <w:uiPriority w:val="9"/>
    <w:rsid w:val="00B90783"/>
    <w:rPr>
      <w:b/>
      <w:bCs/>
      <w:sz w:val="36"/>
      <w:szCs w:val="36"/>
    </w:rPr>
  </w:style>
  <w:style w:type="character" w:customStyle="1" w:styleId="a">
    <w:name w:val="a"/>
    <w:basedOn w:val="DefaultParagraphFont"/>
    <w:rsid w:val="00D9638C"/>
  </w:style>
  <w:style w:type="character" w:customStyle="1" w:styleId="l">
    <w:name w:val="l"/>
    <w:basedOn w:val="DefaultParagraphFont"/>
    <w:rsid w:val="00D9638C"/>
  </w:style>
  <w:style w:type="character" w:customStyle="1" w:styleId="normaltextrun">
    <w:name w:val="normaltextrun"/>
    <w:basedOn w:val="DefaultParagraphFont"/>
    <w:rsid w:val="007A3DF6"/>
  </w:style>
  <w:style w:type="character" w:customStyle="1" w:styleId="eop">
    <w:name w:val="eop"/>
    <w:basedOn w:val="DefaultParagraphFont"/>
    <w:rsid w:val="007A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2017">
      <w:bodyDiv w:val="1"/>
      <w:marLeft w:val="0"/>
      <w:marRight w:val="0"/>
      <w:marTop w:val="0"/>
      <w:marBottom w:val="0"/>
      <w:divBdr>
        <w:top w:val="none" w:sz="0" w:space="0" w:color="auto"/>
        <w:left w:val="none" w:sz="0" w:space="0" w:color="auto"/>
        <w:bottom w:val="none" w:sz="0" w:space="0" w:color="auto"/>
        <w:right w:val="none" w:sz="0" w:space="0" w:color="auto"/>
      </w:divBdr>
      <w:divsChild>
        <w:div w:id="93206626">
          <w:marLeft w:val="0"/>
          <w:marRight w:val="0"/>
          <w:marTop w:val="0"/>
          <w:marBottom w:val="0"/>
          <w:divBdr>
            <w:top w:val="none" w:sz="0" w:space="0" w:color="auto"/>
            <w:left w:val="none" w:sz="0" w:space="0" w:color="auto"/>
            <w:bottom w:val="none" w:sz="0" w:space="0" w:color="auto"/>
            <w:right w:val="none" w:sz="0" w:space="0" w:color="auto"/>
          </w:divBdr>
        </w:div>
        <w:div w:id="476648412">
          <w:marLeft w:val="0"/>
          <w:marRight w:val="0"/>
          <w:marTop w:val="0"/>
          <w:marBottom w:val="0"/>
          <w:divBdr>
            <w:top w:val="none" w:sz="0" w:space="0" w:color="auto"/>
            <w:left w:val="none" w:sz="0" w:space="0" w:color="auto"/>
            <w:bottom w:val="none" w:sz="0" w:space="0" w:color="auto"/>
            <w:right w:val="none" w:sz="0" w:space="0" w:color="auto"/>
          </w:divBdr>
        </w:div>
        <w:div w:id="1887792099">
          <w:marLeft w:val="0"/>
          <w:marRight w:val="0"/>
          <w:marTop w:val="0"/>
          <w:marBottom w:val="0"/>
          <w:divBdr>
            <w:top w:val="none" w:sz="0" w:space="0" w:color="auto"/>
            <w:left w:val="none" w:sz="0" w:space="0" w:color="auto"/>
            <w:bottom w:val="none" w:sz="0" w:space="0" w:color="auto"/>
            <w:right w:val="none" w:sz="0" w:space="0" w:color="auto"/>
          </w:divBdr>
        </w:div>
        <w:div w:id="456804149">
          <w:marLeft w:val="0"/>
          <w:marRight w:val="0"/>
          <w:marTop w:val="0"/>
          <w:marBottom w:val="0"/>
          <w:divBdr>
            <w:top w:val="none" w:sz="0" w:space="0" w:color="auto"/>
            <w:left w:val="none" w:sz="0" w:space="0" w:color="auto"/>
            <w:bottom w:val="none" w:sz="0" w:space="0" w:color="auto"/>
            <w:right w:val="none" w:sz="0" w:space="0" w:color="auto"/>
          </w:divBdr>
        </w:div>
        <w:div w:id="1184173660">
          <w:marLeft w:val="0"/>
          <w:marRight w:val="0"/>
          <w:marTop w:val="0"/>
          <w:marBottom w:val="0"/>
          <w:divBdr>
            <w:top w:val="none" w:sz="0" w:space="0" w:color="auto"/>
            <w:left w:val="none" w:sz="0" w:space="0" w:color="auto"/>
            <w:bottom w:val="none" w:sz="0" w:space="0" w:color="auto"/>
            <w:right w:val="none" w:sz="0" w:space="0" w:color="auto"/>
          </w:divBdr>
        </w:div>
        <w:div w:id="1740132243">
          <w:marLeft w:val="0"/>
          <w:marRight w:val="0"/>
          <w:marTop w:val="0"/>
          <w:marBottom w:val="0"/>
          <w:divBdr>
            <w:top w:val="none" w:sz="0" w:space="0" w:color="auto"/>
            <w:left w:val="none" w:sz="0" w:space="0" w:color="auto"/>
            <w:bottom w:val="none" w:sz="0" w:space="0" w:color="auto"/>
            <w:right w:val="none" w:sz="0" w:space="0" w:color="auto"/>
          </w:divBdr>
        </w:div>
        <w:div w:id="1775514527">
          <w:marLeft w:val="0"/>
          <w:marRight w:val="0"/>
          <w:marTop w:val="0"/>
          <w:marBottom w:val="0"/>
          <w:divBdr>
            <w:top w:val="none" w:sz="0" w:space="0" w:color="auto"/>
            <w:left w:val="none" w:sz="0" w:space="0" w:color="auto"/>
            <w:bottom w:val="none" w:sz="0" w:space="0" w:color="auto"/>
            <w:right w:val="none" w:sz="0" w:space="0" w:color="auto"/>
          </w:divBdr>
        </w:div>
      </w:divsChild>
    </w:div>
    <w:div w:id="224879469">
      <w:bodyDiv w:val="1"/>
      <w:marLeft w:val="0"/>
      <w:marRight w:val="0"/>
      <w:marTop w:val="0"/>
      <w:marBottom w:val="0"/>
      <w:divBdr>
        <w:top w:val="none" w:sz="0" w:space="0" w:color="auto"/>
        <w:left w:val="none" w:sz="0" w:space="0" w:color="auto"/>
        <w:bottom w:val="none" w:sz="0" w:space="0" w:color="auto"/>
        <w:right w:val="none" w:sz="0" w:space="0" w:color="auto"/>
      </w:divBdr>
    </w:div>
    <w:div w:id="255134911">
      <w:bodyDiv w:val="1"/>
      <w:marLeft w:val="0"/>
      <w:marRight w:val="0"/>
      <w:marTop w:val="0"/>
      <w:marBottom w:val="0"/>
      <w:divBdr>
        <w:top w:val="none" w:sz="0" w:space="0" w:color="auto"/>
        <w:left w:val="none" w:sz="0" w:space="0" w:color="auto"/>
        <w:bottom w:val="none" w:sz="0" w:space="0" w:color="auto"/>
        <w:right w:val="none" w:sz="0" w:space="0" w:color="auto"/>
      </w:divBdr>
    </w:div>
    <w:div w:id="288825990">
      <w:bodyDiv w:val="1"/>
      <w:marLeft w:val="0"/>
      <w:marRight w:val="0"/>
      <w:marTop w:val="0"/>
      <w:marBottom w:val="0"/>
      <w:divBdr>
        <w:top w:val="none" w:sz="0" w:space="0" w:color="auto"/>
        <w:left w:val="none" w:sz="0" w:space="0" w:color="auto"/>
        <w:bottom w:val="none" w:sz="0" w:space="0" w:color="auto"/>
        <w:right w:val="none" w:sz="0" w:space="0" w:color="auto"/>
      </w:divBdr>
    </w:div>
    <w:div w:id="611324359">
      <w:bodyDiv w:val="1"/>
      <w:marLeft w:val="0"/>
      <w:marRight w:val="0"/>
      <w:marTop w:val="0"/>
      <w:marBottom w:val="0"/>
      <w:divBdr>
        <w:top w:val="none" w:sz="0" w:space="0" w:color="auto"/>
        <w:left w:val="none" w:sz="0" w:space="0" w:color="auto"/>
        <w:bottom w:val="none" w:sz="0" w:space="0" w:color="auto"/>
        <w:right w:val="none" w:sz="0" w:space="0" w:color="auto"/>
      </w:divBdr>
    </w:div>
    <w:div w:id="1217547841">
      <w:bodyDiv w:val="1"/>
      <w:marLeft w:val="0"/>
      <w:marRight w:val="0"/>
      <w:marTop w:val="0"/>
      <w:marBottom w:val="0"/>
      <w:divBdr>
        <w:top w:val="none" w:sz="0" w:space="0" w:color="auto"/>
        <w:left w:val="none" w:sz="0" w:space="0" w:color="auto"/>
        <w:bottom w:val="none" w:sz="0" w:space="0" w:color="auto"/>
        <w:right w:val="none" w:sz="0" w:space="0" w:color="auto"/>
      </w:divBdr>
    </w:div>
    <w:div w:id="1235167821">
      <w:bodyDiv w:val="1"/>
      <w:marLeft w:val="0"/>
      <w:marRight w:val="0"/>
      <w:marTop w:val="0"/>
      <w:marBottom w:val="0"/>
      <w:divBdr>
        <w:top w:val="none" w:sz="0" w:space="0" w:color="auto"/>
        <w:left w:val="none" w:sz="0" w:space="0" w:color="auto"/>
        <w:bottom w:val="none" w:sz="0" w:space="0" w:color="auto"/>
        <w:right w:val="none" w:sz="0" w:space="0" w:color="auto"/>
      </w:divBdr>
    </w:div>
    <w:div w:id="1469934976">
      <w:bodyDiv w:val="1"/>
      <w:marLeft w:val="0"/>
      <w:marRight w:val="0"/>
      <w:marTop w:val="0"/>
      <w:marBottom w:val="0"/>
      <w:divBdr>
        <w:top w:val="none" w:sz="0" w:space="0" w:color="auto"/>
        <w:left w:val="none" w:sz="0" w:space="0" w:color="auto"/>
        <w:bottom w:val="none" w:sz="0" w:space="0" w:color="auto"/>
        <w:right w:val="none" w:sz="0" w:space="0" w:color="auto"/>
      </w:divBdr>
    </w:div>
    <w:div w:id="1474565827">
      <w:bodyDiv w:val="1"/>
      <w:marLeft w:val="0"/>
      <w:marRight w:val="0"/>
      <w:marTop w:val="0"/>
      <w:marBottom w:val="0"/>
      <w:divBdr>
        <w:top w:val="none" w:sz="0" w:space="0" w:color="auto"/>
        <w:left w:val="none" w:sz="0" w:space="0" w:color="auto"/>
        <w:bottom w:val="none" w:sz="0" w:space="0" w:color="auto"/>
        <w:right w:val="none" w:sz="0" w:space="0" w:color="auto"/>
      </w:divBdr>
    </w:div>
    <w:div w:id="1533422575">
      <w:bodyDiv w:val="1"/>
      <w:marLeft w:val="0"/>
      <w:marRight w:val="0"/>
      <w:marTop w:val="0"/>
      <w:marBottom w:val="0"/>
      <w:divBdr>
        <w:top w:val="none" w:sz="0" w:space="0" w:color="auto"/>
        <w:left w:val="none" w:sz="0" w:space="0" w:color="auto"/>
        <w:bottom w:val="none" w:sz="0" w:space="0" w:color="auto"/>
        <w:right w:val="none" w:sz="0" w:space="0" w:color="auto"/>
      </w:divBdr>
    </w:div>
    <w:div w:id="1717005192">
      <w:bodyDiv w:val="1"/>
      <w:marLeft w:val="0"/>
      <w:marRight w:val="0"/>
      <w:marTop w:val="0"/>
      <w:marBottom w:val="0"/>
      <w:divBdr>
        <w:top w:val="none" w:sz="0" w:space="0" w:color="auto"/>
        <w:left w:val="none" w:sz="0" w:space="0" w:color="auto"/>
        <w:bottom w:val="none" w:sz="0" w:space="0" w:color="auto"/>
        <w:right w:val="none" w:sz="0" w:space="0" w:color="auto"/>
      </w:divBdr>
    </w:div>
    <w:div w:id="1882788186">
      <w:bodyDiv w:val="1"/>
      <w:marLeft w:val="0"/>
      <w:marRight w:val="0"/>
      <w:marTop w:val="0"/>
      <w:marBottom w:val="0"/>
      <w:divBdr>
        <w:top w:val="none" w:sz="0" w:space="0" w:color="auto"/>
        <w:left w:val="none" w:sz="0" w:space="0" w:color="auto"/>
        <w:bottom w:val="none" w:sz="0" w:space="0" w:color="auto"/>
        <w:right w:val="none" w:sz="0" w:space="0" w:color="auto"/>
      </w:divBdr>
      <w:divsChild>
        <w:div w:id="215508446">
          <w:marLeft w:val="0"/>
          <w:marRight w:val="0"/>
          <w:marTop w:val="0"/>
          <w:marBottom w:val="0"/>
          <w:divBdr>
            <w:top w:val="none" w:sz="0" w:space="0" w:color="auto"/>
            <w:left w:val="none" w:sz="0" w:space="0" w:color="auto"/>
            <w:bottom w:val="none" w:sz="0" w:space="0" w:color="auto"/>
            <w:right w:val="none" w:sz="0" w:space="0" w:color="auto"/>
          </w:divBdr>
        </w:div>
        <w:div w:id="438765474">
          <w:marLeft w:val="0"/>
          <w:marRight w:val="0"/>
          <w:marTop w:val="0"/>
          <w:marBottom w:val="0"/>
          <w:divBdr>
            <w:top w:val="none" w:sz="0" w:space="0" w:color="auto"/>
            <w:left w:val="none" w:sz="0" w:space="0" w:color="auto"/>
            <w:bottom w:val="none" w:sz="0" w:space="0" w:color="auto"/>
            <w:right w:val="none" w:sz="0" w:space="0" w:color="auto"/>
          </w:divBdr>
        </w:div>
        <w:div w:id="1685983973">
          <w:marLeft w:val="0"/>
          <w:marRight w:val="0"/>
          <w:marTop w:val="0"/>
          <w:marBottom w:val="0"/>
          <w:divBdr>
            <w:top w:val="none" w:sz="0" w:space="0" w:color="auto"/>
            <w:left w:val="none" w:sz="0" w:space="0" w:color="auto"/>
            <w:bottom w:val="none" w:sz="0" w:space="0" w:color="auto"/>
            <w:right w:val="none" w:sz="0" w:space="0" w:color="auto"/>
          </w:divBdr>
        </w:div>
        <w:div w:id="2037269750">
          <w:marLeft w:val="0"/>
          <w:marRight w:val="0"/>
          <w:marTop w:val="0"/>
          <w:marBottom w:val="0"/>
          <w:divBdr>
            <w:top w:val="none" w:sz="0" w:space="0" w:color="auto"/>
            <w:left w:val="none" w:sz="0" w:space="0" w:color="auto"/>
            <w:bottom w:val="none" w:sz="0" w:space="0" w:color="auto"/>
            <w:right w:val="none" w:sz="0" w:space="0" w:color="auto"/>
          </w:divBdr>
        </w:div>
        <w:div w:id="592979924">
          <w:marLeft w:val="0"/>
          <w:marRight w:val="0"/>
          <w:marTop w:val="0"/>
          <w:marBottom w:val="0"/>
          <w:divBdr>
            <w:top w:val="none" w:sz="0" w:space="0" w:color="auto"/>
            <w:left w:val="none" w:sz="0" w:space="0" w:color="auto"/>
            <w:bottom w:val="none" w:sz="0" w:space="0" w:color="auto"/>
            <w:right w:val="none" w:sz="0" w:space="0" w:color="auto"/>
          </w:divBdr>
        </w:div>
        <w:div w:id="281500898">
          <w:marLeft w:val="0"/>
          <w:marRight w:val="0"/>
          <w:marTop w:val="0"/>
          <w:marBottom w:val="0"/>
          <w:divBdr>
            <w:top w:val="none" w:sz="0" w:space="0" w:color="auto"/>
            <w:left w:val="none" w:sz="0" w:space="0" w:color="auto"/>
            <w:bottom w:val="none" w:sz="0" w:space="0" w:color="auto"/>
            <w:right w:val="none" w:sz="0" w:space="0" w:color="auto"/>
          </w:divBdr>
        </w:div>
      </w:divsChild>
    </w:div>
    <w:div w:id="1884364340">
      <w:bodyDiv w:val="1"/>
      <w:marLeft w:val="0"/>
      <w:marRight w:val="0"/>
      <w:marTop w:val="0"/>
      <w:marBottom w:val="0"/>
      <w:divBdr>
        <w:top w:val="none" w:sz="0" w:space="0" w:color="auto"/>
        <w:left w:val="none" w:sz="0" w:space="0" w:color="auto"/>
        <w:bottom w:val="none" w:sz="0" w:space="0" w:color="auto"/>
        <w:right w:val="none" w:sz="0" w:space="0" w:color="auto"/>
      </w:divBdr>
    </w:div>
    <w:div w:id="2054235075">
      <w:bodyDiv w:val="1"/>
      <w:marLeft w:val="0"/>
      <w:marRight w:val="0"/>
      <w:marTop w:val="0"/>
      <w:marBottom w:val="0"/>
      <w:divBdr>
        <w:top w:val="none" w:sz="0" w:space="0" w:color="auto"/>
        <w:left w:val="none" w:sz="0" w:space="0" w:color="auto"/>
        <w:bottom w:val="none" w:sz="0" w:space="0" w:color="auto"/>
        <w:right w:val="none" w:sz="0" w:space="0" w:color="auto"/>
      </w:divBdr>
    </w:div>
    <w:div w:id="2084839629">
      <w:bodyDiv w:val="1"/>
      <w:marLeft w:val="0"/>
      <w:marRight w:val="0"/>
      <w:marTop w:val="0"/>
      <w:marBottom w:val="0"/>
      <w:divBdr>
        <w:top w:val="none" w:sz="0" w:space="0" w:color="auto"/>
        <w:left w:val="none" w:sz="0" w:space="0" w:color="auto"/>
        <w:bottom w:val="none" w:sz="0" w:space="0" w:color="auto"/>
        <w:right w:val="none" w:sz="0" w:space="0" w:color="auto"/>
      </w:divBdr>
      <w:divsChild>
        <w:div w:id="1061706810">
          <w:marLeft w:val="0"/>
          <w:marRight w:val="0"/>
          <w:marTop w:val="0"/>
          <w:marBottom w:val="0"/>
          <w:divBdr>
            <w:top w:val="none" w:sz="0" w:space="0" w:color="auto"/>
            <w:left w:val="none" w:sz="0" w:space="0" w:color="auto"/>
            <w:bottom w:val="none" w:sz="0" w:space="0" w:color="auto"/>
            <w:right w:val="none" w:sz="0" w:space="0" w:color="auto"/>
          </w:divBdr>
        </w:div>
        <w:div w:id="903415508">
          <w:marLeft w:val="0"/>
          <w:marRight w:val="0"/>
          <w:marTop w:val="0"/>
          <w:marBottom w:val="0"/>
          <w:divBdr>
            <w:top w:val="none" w:sz="0" w:space="0" w:color="auto"/>
            <w:left w:val="none" w:sz="0" w:space="0" w:color="auto"/>
            <w:bottom w:val="none" w:sz="0" w:space="0" w:color="auto"/>
            <w:right w:val="none" w:sz="0" w:space="0" w:color="auto"/>
          </w:divBdr>
        </w:div>
        <w:div w:id="1778451290">
          <w:marLeft w:val="0"/>
          <w:marRight w:val="0"/>
          <w:marTop w:val="0"/>
          <w:marBottom w:val="0"/>
          <w:divBdr>
            <w:top w:val="none" w:sz="0" w:space="0" w:color="auto"/>
            <w:left w:val="none" w:sz="0" w:space="0" w:color="auto"/>
            <w:bottom w:val="none" w:sz="0" w:space="0" w:color="auto"/>
            <w:right w:val="none" w:sz="0" w:space="0" w:color="auto"/>
          </w:divBdr>
        </w:div>
        <w:div w:id="462505639">
          <w:marLeft w:val="0"/>
          <w:marRight w:val="0"/>
          <w:marTop w:val="0"/>
          <w:marBottom w:val="0"/>
          <w:divBdr>
            <w:top w:val="none" w:sz="0" w:space="0" w:color="auto"/>
            <w:left w:val="none" w:sz="0" w:space="0" w:color="auto"/>
            <w:bottom w:val="none" w:sz="0" w:space="0" w:color="auto"/>
            <w:right w:val="none" w:sz="0" w:space="0" w:color="auto"/>
          </w:divBdr>
        </w:div>
        <w:div w:id="166216993">
          <w:marLeft w:val="0"/>
          <w:marRight w:val="0"/>
          <w:marTop w:val="0"/>
          <w:marBottom w:val="0"/>
          <w:divBdr>
            <w:top w:val="none" w:sz="0" w:space="0" w:color="auto"/>
            <w:left w:val="none" w:sz="0" w:space="0" w:color="auto"/>
            <w:bottom w:val="none" w:sz="0" w:space="0" w:color="auto"/>
            <w:right w:val="none" w:sz="0" w:space="0" w:color="auto"/>
          </w:divBdr>
        </w:div>
        <w:div w:id="6927277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ritage.bexar.org/" TargetMode="External"/><Relationship Id="rId13" Type="http://schemas.openxmlformats.org/officeDocument/2006/relationships/hyperlink" Target="http://proteus.brown.edu/deathdecaydiscovery/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adigitalfrontiers.com/2018/10/16/jessica-nowlin-300th-anniversary-celebration-of-bejar-historical-gis-hgis-story-map-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uts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tes.lsa.umich.edu/sinis-archaeological-project/" TargetMode="External"/><Relationship Id="rId4" Type="http://schemas.openxmlformats.org/officeDocument/2006/relationships/settings" Target="settings.xml"/><Relationship Id="rId9" Type="http://schemas.openxmlformats.org/officeDocument/2006/relationships/hyperlink" Target="http://bexar.maps.arcgis.com/apps/MapSeries/index.html?appid=483e4d0ce14d452b85bb1a6680218181" TargetMode="External"/><Relationship Id="rId14" Type="http://schemas.openxmlformats.org/officeDocument/2006/relationships/hyperlink" Target="https://peoplingthepast.com/2022/11/11/blog-post-70-jessica-now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86BE-6FCE-4895-83F5-46D24C39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6</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Jessica Nowlin</vt:lpstr>
    </vt:vector>
  </TitlesOfParts>
  <Company>University of Texas at Austin</Company>
  <LinksUpToDate>false</LinksUpToDate>
  <CharactersWithSpaces>15660</CharactersWithSpaces>
  <SharedDoc>false</SharedDoc>
  <HLinks>
    <vt:vector size="12" baseType="variant">
      <vt:variant>
        <vt:i4>5701717</vt:i4>
      </vt:variant>
      <vt:variant>
        <vt:i4>3</vt:i4>
      </vt:variant>
      <vt:variant>
        <vt:i4>0</vt:i4>
      </vt:variant>
      <vt:variant>
        <vt:i4>5</vt:i4>
      </vt:variant>
      <vt:variant>
        <vt:lpwstr>http://brown.edu/Departments/Joukowsky_Institute/</vt:lpwstr>
      </vt:variant>
      <vt:variant>
        <vt:lpwstr/>
      </vt:variant>
      <vt:variant>
        <vt:i4>5832816</vt:i4>
      </vt:variant>
      <vt:variant>
        <vt:i4>0</vt:i4>
      </vt:variant>
      <vt:variant>
        <vt:i4>0</vt:i4>
      </vt:variant>
      <vt:variant>
        <vt:i4>5</vt:i4>
      </vt:variant>
      <vt:variant>
        <vt:lpwstr>http://proteus.brown.edu/deathdecaydiscovery/Home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Nowlin</dc:title>
  <dc:subject/>
  <dc:creator>Jessica Nowlin</dc:creator>
  <cp:keywords/>
  <dc:description/>
  <cp:lastModifiedBy>Jessica Nowlin</cp:lastModifiedBy>
  <cp:revision>8</cp:revision>
  <cp:lastPrinted>2021-07-17T09:41:00Z</cp:lastPrinted>
  <dcterms:created xsi:type="dcterms:W3CDTF">2023-02-09T22:17:00Z</dcterms:created>
  <dcterms:modified xsi:type="dcterms:W3CDTF">2023-04-08T15:17:00Z</dcterms:modified>
</cp:coreProperties>
</file>