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C7A0" w14:textId="7B19BAF8" w:rsidR="00B703F2" w:rsidRPr="003B19FB" w:rsidRDefault="00591670" w:rsidP="00F376E5">
      <w:pPr>
        <w:pStyle w:val="Name"/>
        <w:rPr>
          <w:rFonts w:asciiTheme="minorHAnsi" w:hAnsiTheme="minorHAnsi" w:cstheme="minorHAnsi"/>
        </w:rPr>
      </w:pPr>
      <w:r>
        <w:rPr>
          <w:rFonts w:asciiTheme="minorHAnsi" w:hAnsiTheme="minorHAnsi" w:cstheme="minorHAnsi"/>
        </w:rPr>
        <w:t>Jared Gaitan</w:t>
      </w:r>
    </w:p>
    <w:p w14:paraId="23A9118E"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370C3B6C" w14:textId="77777777" w:rsidTr="001C29E5">
        <w:tc>
          <w:tcPr>
            <w:tcW w:w="4428" w:type="dxa"/>
          </w:tcPr>
          <w:p w14:paraId="2813328E" w14:textId="64312468"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w:t>
            </w:r>
            <w:r w:rsidR="00591670">
              <w:rPr>
                <w:rFonts w:asciiTheme="minorHAnsi" w:hAnsiTheme="minorHAnsi" w:cstheme="minorHAnsi"/>
              </w:rPr>
              <w:t>210</w:t>
            </w:r>
            <w:r w:rsidRPr="003B19FB">
              <w:rPr>
                <w:rFonts w:asciiTheme="minorHAnsi" w:hAnsiTheme="minorHAnsi" w:cstheme="minorHAnsi"/>
              </w:rPr>
              <w:t xml:space="preserve">) </w:t>
            </w:r>
            <w:r w:rsidR="00591670">
              <w:rPr>
                <w:rFonts w:asciiTheme="minorHAnsi" w:hAnsiTheme="minorHAnsi" w:cstheme="minorHAnsi"/>
              </w:rPr>
              <w:t>834</w:t>
            </w:r>
            <w:r w:rsidRPr="003B19FB">
              <w:rPr>
                <w:rFonts w:asciiTheme="minorHAnsi" w:hAnsiTheme="minorHAnsi" w:cstheme="minorHAnsi"/>
              </w:rPr>
              <w:t>-</w:t>
            </w:r>
            <w:r w:rsidR="00591670">
              <w:rPr>
                <w:rFonts w:asciiTheme="minorHAnsi" w:hAnsiTheme="minorHAnsi" w:cstheme="minorHAnsi"/>
              </w:rPr>
              <w:t>1061</w:t>
            </w:r>
          </w:p>
          <w:p w14:paraId="03872D62" w14:textId="598B9D96" w:rsidR="00F376E5" w:rsidRPr="003B19FB" w:rsidRDefault="00591670" w:rsidP="004725C4">
            <w:pPr>
              <w:widowControl w:val="0"/>
              <w:rPr>
                <w:rFonts w:asciiTheme="minorHAnsi" w:hAnsiTheme="minorHAnsi" w:cstheme="minorHAnsi"/>
              </w:rPr>
            </w:pPr>
            <w:r>
              <w:rPr>
                <w:rFonts w:asciiTheme="minorHAnsi" w:hAnsiTheme="minorHAnsi" w:cstheme="minorHAnsi"/>
              </w:rPr>
              <w:t>jgaitan28@alamo.edu</w:t>
            </w:r>
          </w:p>
        </w:tc>
        <w:tc>
          <w:tcPr>
            <w:tcW w:w="4428" w:type="dxa"/>
          </w:tcPr>
          <w:p w14:paraId="73E4BA20" w14:textId="48EE6A01" w:rsidR="00F376E5" w:rsidRPr="003B19FB" w:rsidRDefault="00591670" w:rsidP="004725C4">
            <w:pPr>
              <w:widowControl w:val="0"/>
              <w:jc w:val="right"/>
              <w:rPr>
                <w:rFonts w:asciiTheme="minorHAnsi" w:hAnsiTheme="minorHAnsi" w:cstheme="minorHAnsi"/>
              </w:rPr>
            </w:pPr>
            <w:r>
              <w:rPr>
                <w:rFonts w:asciiTheme="minorHAnsi" w:hAnsiTheme="minorHAnsi" w:cstheme="minorHAnsi"/>
              </w:rPr>
              <w:t>1906 Ghost Dancers</w:t>
            </w:r>
          </w:p>
          <w:p w14:paraId="28C5604D" w14:textId="17804162" w:rsidR="00F376E5" w:rsidRPr="003B19FB" w:rsidRDefault="00591670" w:rsidP="004725C4">
            <w:pPr>
              <w:widowControl w:val="0"/>
              <w:jc w:val="right"/>
              <w:rPr>
                <w:rFonts w:asciiTheme="minorHAnsi" w:hAnsiTheme="minorHAnsi" w:cstheme="minorHAnsi"/>
              </w:rPr>
            </w:pPr>
            <w:r>
              <w:rPr>
                <w:rFonts w:asciiTheme="minorHAnsi" w:hAnsiTheme="minorHAnsi" w:cstheme="minorHAnsi"/>
              </w:rPr>
              <w:t>San Antonio, TX 78245</w:t>
            </w:r>
          </w:p>
        </w:tc>
      </w:tr>
    </w:tbl>
    <w:p w14:paraId="3171F807" w14:textId="77777777" w:rsidR="00A90527" w:rsidRPr="003B19FB" w:rsidRDefault="00A90527" w:rsidP="00A90527">
      <w:pPr>
        <w:rPr>
          <w:rFonts w:asciiTheme="minorHAnsi" w:hAnsiTheme="minorHAnsi" w:cstheme="minorHAnsi"/>
        </w:rPr>
      </w:pPr>
    </w:p>
    <w:p w14:paraId="7C45020D"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29CCF63E" w14:textId="77777777" w:rsidR="00A90527" w:rsidRPr="003B19FB" w:rsidRDefault="00A90527" w:rsidP="00A90527">
      <w:pPr>
        <w:rPr>
          <w:rFonts w:asciiTheme="minorHAnsi" w:hAnsiTheme="minorHAnsi" w:cstheme="minorHAnsi"/>
        </w:rPr>
      </w:pPr>
    </w:p>
    <w:p w14:paraId="370F6EF5" w14:textId="73A82353"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w:t>
      </w:r>
      <w:r w:rsidR="00591670">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 xml:space="preserve">University </w:t>
      </w:r>
      <w:r w:rsidR="00591670">
        <w:rPr>
          <w:rFonts w:asciiTheme="minorHAnsi" w:hAnsiTheme="minorHAnsi" w:cstheme="minorHAnsi"/>
        </w:rPr>
        <w:t>of Texas at San Antonio</w:t>
      </w:r>
      <w:r w:rsidRPr="003B19FB">
        <w:rPr>
          <w:rFonts w:asciiTheme="minorHAnsi" w:hAnsiTheme="minorHAnsi" w:cstheme="minorHAnsi"/>
        </w:rPr>
        <w:t xml:space="preserve">, </w:t>
      </w:r>
      <w:r w:rsidR="00591670">
        <w:rPr>
          <w:rFonts w:asciiTheme="minorHAnsi" w:hAnsiTheme="minorHAnsi" w:cstheme="minorHAnsi"/>
        </w:rPr>
        <w:t>History</w:t>
      </w:r>
      <w:r w:rsidRPr="003B19FB">
        <w:rPr>
          <w:rFonts w:asciiTheme="minorHAnsi" w:hAnsiTheme="minorHAnsi" w:cstheme="minorHAnsi"/>
        </w:rPr>
        <w:tab/>
        <w:t xml:space="preserve"> </w:t>
      </w:r>
      <w:r w:rsidR="00C7161D" w:rsidRPr="003B19FB">
        <w:rPr>
          <w:rFonts w:asciiTheme="minorHAnsi" w:hAnsiTheme="minorHAnsi" w:cstheme="minorHAnsi"/>
        </w:rPr>
        <w:t>May 20</w:t>
      </w:r>
      <w:r w:rsidR="0079372B">
        <w:rPr>
          <w:rFonts w:asciiTheme="minorHAnsi" w:hAnsiTheme="minorHAnsi" w:cstheme="minorHAnsi"/>
        </w:rPr>
        <w:t>16</w:t>
      </w:r>
    </w:p>
    <w:p w14:paraId="07666F37" w14:textId="6467E550"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591670">
        <w:rPr>
          <w:rFonts w:asciiTheme="minorHAnsi" w:hAnsiTheme="minorHAnsi" w:cstheme="minorHAnsi"/>
        </w:rPr>
        <w:t>Research Focus</w:t>
      </w:r>
      <w:r w:rsidRPr="003B19FB">
        <w:rPr>
          <w:rFonts w:asciiTheme="minorHAnsi" w:hAnsiTheme="minorHAnsi" w:cstheme="minorHAnsi"/>
        </w:rPr>
        <w:t xml:space="preserve">: </w:t>
      </w:r>
      <w:r w:rsidR="00591670">
        <w:rPr>
          <w:rFonts w:asciiTheme="minorHAnsi" w:hAnsiTheme="minorHAnsi" w:cstheme="minorHAnsi"/>
        </w:rPr>
        <w:t>Cartographic Traditions in Meiji-Era Japan</w:t>
      </w:r>
    </w:p>
    <w:p w14:paraId="7FC54AE5" w14:textId="77777777" w:rsidR="00A90527" w:rsidRPr="003B19FB" w:rsidRDefault="00A90527" w:rsidP="00A90527">
      <w:pPr>
        <w:rPr>
          <w:rFonts w:asciiTheme="minorHAnsi" w:hAnsiTheme="minorHAnsi" w:cstheme="minorHAnsi"/>
        </w:rPr>
      </w:pPr>
    </w:p>
    <w:p w14:paraId="4ED7430E" w14:textId="0289C675"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w:t>
      </w:r>
      <w:r w:rsidR="00591670">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 xml:space="preserve">University </w:t>
      </w:r>
      <w:r w:rsidR="00591670">
        <w:rPr>
          <w:rFonts w:asciiTheme="minorHAnsi" w:hAnsiTheme="minorHAnsi" w:cstheme="minorHAnsi"/>
        </w:rPr>
        <w:t>of Texas at San Antonio</w:t>
      </w:r>
      <w:r w:rsidRPr="003B19FB">
        <w:rPr>
          <w:rFonts w:asciiTheme="minorHAnsi" w:hAnsiTheme="minorHAnsi" w:cstheme="minorHAnsi"/>
        </w:rPr>
        <w:t xml:space="preserve">, </w:t>
      </w:r>
      <w:r w:rsidR="00591670">
        <w:rPr>
          <w:rFonts w:asciiTheme="minorHAnsi" w:hAnsiTheme="minorHAnsi" w:cstheme="minorHAnsi"/>
        </w:rPr>
        <w:t>History</w:t>
      </w:r>
      <w:r w:rsidRPr="003B19FB">
        <w:rPr>
          <w:rFonts w:asciiTheme="minorHAnsi" w:hAnsiTheme="minorHAnsi" w:cstheme="minorHAnsi"/>
        </w:rPr>
        <w:tab/>
      </w:r>
      <w:r w:rsidR="00C7161D" w:rsidRPr="003B19FB">
        <w:rPr>
          <w:rFonts w:asciiTheme="minorHAnsi" w:hAnsiTheme="minorHAnsi" w:cstheme="minorHAnsi"/>
        </w:rPr>
        <w:t>May 20</w:t>
      </w:r>
      <w:r w:rsidR="0079372B">
        <w:rPr>
          <w:rFonts w:asciiTheme="minorHAnsi" w:hAnsiTheme="minorHAnsi" w:cstheme="minorHAnsi"/>
        </w:rPr>
        <w:t>14</w:t>
      </w:r>
    </w:p>
    <w:p w14:paraId="7694EB52" w14:textId="2457D1A2" w:rsidR="00A90527" w:rsidRDefault="00A90527" w:rsidP="00A90527">
      <w:pPr>
        <w:rPr>
          <w:rFonts w:asciiTheme="minorHAnsi" w:hAnsiTheme="minorHAnsi" w:cstheme="minorHAnsi"/>
        </w:rPr>
      </w:pPr>
      <w:r w:rsidRPr="003B19FB">
        <w:rPr>
          <w:rFonts w:asciiTheme="minorHAnsi" w:hAnsiTheme="minorHAnsi" w:cstheme="minorHAnsi"/>
        </w:rPr>
        <w:tab/>
      </w:r>
      <w:r w:rsidR="0079372B">
        <w:rPr>
          <w:rFonts w:asciiTheme="minorHAnsi" w:hAnsiTheme="minorHAnsi" w:cstheme="minorHAnsi"/>
        </w:rPr>
        <w:t>Spring 2014 Honor Roll</w:t>
      </w:r>
    </w:p>
    <w:p w14:paraId="7B9D9268" w14:textId="77777777" w:rsidR="00591670" w:rsidRDefault="00591670" w:rsidP="00A90527">
      <w:pPr>
        <w:rPr>
          <w:rFonts w:asciiTheme="minorHAnsi" w:hAnsiTheme="minorHAnsi" w:cstheme="minorHAnsi"/>
        </w:rPr>
      </w:pPr>
    </w:p>
    <w:p w14:paraId="5B183B10" w14:textId="2C4D7FBA" w:rsidR="00591670" w:rsidRPr="003B19FB" w:rsidRDefault="0079372B" w:rsidP="00591670">
      <w:pPr>
        <w:tabs>
          <w:tab w:val="left" w:pos="720"/>
          <w:tab w:val="right" w:pos="8640"/>
        </w:tabs>
        <w:rPr>
          <w:rFonts w:asciiTheme="minorHAnsi" w:hAnsiTheme="minorHAnsi" w:cstheme="minorHAnsi"/>
        </w:rPr>
      </w:pPr>
      <w:r>
        <w:rPr>
          <w:rFonts w:asciiTheme="minorHAnsi" w:hAnsiTheme="minorHAnsi" w:cstheme="minorHAnsi"/>
          <w:b/>
        </w:rPr>
        <w:t>A</w:t>
      </w:r>
      <w:r w:rsidR="00591670">
        <w:rPr>
          <w:rFonts w:asciiTheme="minorHAnsi" w:hAnsiTheme="minorHAnsi" w:cstheme="minorHAnsi"/>
          <w:b/>
        </w:rPr>
        <w:t>A</w:t>
      </w:r>
      <w:r w:rsidR="00591670" w:rsidRPr="003B19FB">
        <w:rPr>
          <w:rFonts w:asciiTheme="minorHAnsi" w:hAnsiTheme="minorHAnsi" w:cstheme="minorHAnsi"/>
          <w:b/>
        </w:rPr>
        <w:tab/>
      </w:r>
      <w:r>
        <w:rPr>
          <w:rFonts w:asciiTheme="minorHAnsi" w:hAnsiTheme="minorHAnsi" w:cstheme="minorHAnsi"/>
        </w:rPr>
        <w:t>Northwest Vista College</w:t>
      </w:r>
      <w:r w:rsidR="00591670" w:rsidRPr="003B19FB">
        <w:rPr>
          <w:rFonts w:asciiTheme="minorHAnsi" w:hAnsiTheme="minorHAnsi" w:cstheme="minorHAnsi"/>
        </w:rPr>
        <w:t xml:space="preserve">, </w:t>
      </w:r>
      <w:r>
        <w:rPr>
          <w:rFonts w:asciiTheme="minorHAnsi" w:hAnsiTheme="minorHAnsi" w:cstheme="minorHAnsi"/>
        </w:rPr>
        <w:t>History</w:t>
      </w:r>
      <w:r w:rsidR="00591670" w:rsidRPr="003B19FB">
        <w:rPr>
          <w:rFonts w:asciiTheme="minorHAnsi" w:hAnsiTheme="minorHAnsi" w:cstheme="minorHAnsi"/>
        </w:rPr>
        <w:tab/>
        <w:t>May 20</w:t>
      </w:r>
      <w:r>
        <w:rPr>
          <w:rFonts w:asciiTheme="minorHAnsi" w:hAnsiTheme="minorHAnsi" w:cstheme="minorHAnsi"/>
        </w:rPr>
        <w:t>12</w:t>
      </w:r>
    </w:p>
    <w:p w14:paraId="257901FC" w14:textId="085D0DB2" w:rsidR="00591670" w:rsidRPr="003B19FB" w:rsidRDefault="00591670" w:rsidP="00591670">
      <w:pPr>
        <w:rPr>
          <w:rFonts w:asciiTheme="minorHAnsi" w:hAnsiTheme="minorHAnsi" w:cstheme="minorHAnsi"/>
        </w:rPr>
      </w:pPr>
      <w:r w:rsidRPr="003B19FB">
        <w:rPr>
          <w:rFonts w:asciiTheme="minorHAnsi" w:hAnsiTheme="minorHAnsi" w:cstheme="minorHAnsi"/>
        </w:rPr>
        <w:tab/>
        <w:t>Graduated Summa Cum Laude</w:t>
      </w:r>
    </w:p>
    <w:p w14:paraId="4A149EF3" w14:textId="77777777" w:rsidR="00A90527" w:rsidRPr="003B19FB" w:rsidRDefault="00A90527" w:rsidP="00A90527">
      <w:pPr>
        <w:rPr>
          <w:rFonts w:asciiTheme="minorHAnsi" w:hAnsiTheme="minorHAnsi" w:cstheme="minorHAnsi"/>
        </w:rPr>
      </w:pPr>
    </w:p>
    <w:p w14:paraId="1422BB5A"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40A59742" w14:textId="77777777" w:rsidR="00A90527" w:rsidRPr="003B19FB" w:rsidRDefault="00A90527" w:rsidP="00A90527">
      <w:pPr>
        <w:rPr>
          <w:rFonts w:asciiTheme="minorHAnsi" w:hAnsiTheme="minorHAnsi" w:cstheme="minorHAnsi"/>
        </w:rPr>
      </w:pPr>
    </w:p>
    <w:p w14:paraId="2BA8A8B4" w14:textId="7B7AA028" w:rsidR="00A90527" w:rsidRPr="003B19FB" w:rsidRDefault="0079372B" w:rsidP="00EA2F62">
      <w:pPr>
        <w:tabs>
          <w:tab w:val="right" w:pos="8640"/>
        </w:tabs>
        <w:rPr>
          <w:rFonts w:asciiTheme="minorHAnsi" w:hAnsiTheme="minorHAnsi" w:cstheme="minorHAnsi"/>
        </w:rPr>
      </w:pPr>
      <w:r>
        <w:rPr>
          <w:rFonts w:asciiTheme="minorHAnsi" w:hAnsiTheme="minorHAnsi" w:cstheme="minorHAnsi"/>
          <w:b/>
        </w:rPr>
        <w:t>Nau Graduate Research Award in History</w:t>
      </w:r>
      <w:r w:rsidR="00EA2F62" w:rsidRPr="003B19FB">
        <w:rPr>
          <w:rFonts w:asciiTheme="minorHAnsi" w:hAnsiTheme="minorHAnsi" w:cstheme="minorHAnsi"/>
        </w:rPr>
        <w:tab/>
      </w:r>
      <w:r w:rsidR="00A90527" w:rsidRPr="003B19FB">
        <w:rPr>
          <w:rFonts w:asciiTheme="minorHAnsi" w:hAnsiTheme="minorHAnsi" w:cstheme="minorHAnsi"/>
        </w:rPr>
        <w:t>20</w:t>
      </w:r>
      <w:r w:rsidR="00474EA3">
        <w:rPr>
          <w:rFonts w:asciiTheme="minorHAnsi" w:hAnsiTheme="minorHAnsi" w:cstheme="minorHAnsi"/>
        </w:rPr>
        <w:t>14</w:t>
      </w:r>
    </w:p>
    <w:p w14:paraId="005CC02F" w14:textId="07A53ACD" w:rsidR="00A90527" w:rsidRDefault="00474EA3" w:rsidP="00474EA3">
      <w:pPr>
        <w:ind w:right="2430"/>
        <w:rPr>
          <w:rFonts w:asciiTheme="minorHAnsi" w:hAnsiTheme="minorHAnsi" w:cstheme="minorHAnsi"/>
        </w:rPr>
      </w:pPr>
      <w:r>
        <w:rPr>
          <w:rFonts w:asciiTheme="minorHAnsi" w:hAnsiTheme="minorHAnsi" w:cstheme="minorHAnsi"/>
        </w:rPr>
        <w:t>Granted to students in good academic standing with a minimum 3.0 GPA. Awardees should demonstrate a dedication to the History program and be preparing for a career in the field. Up to 5 students are selected each year.</w:t>
      </w:r>
    </w:p>
    <w:p w14:paraId="5995AE01" w14:textId="5E41365A" w:rsidR="0079372B" w:rsidRDefault="0079372B" w:rsidP="00EA2F62">
      <w:pPr>
        <w:rPr>
          <w:rFonts w:asciiTheme="minorHAnsi" w:hAnsiTheme="minorHAnsi" w:cstheme="minorHAnsi"/>
        </w:rPr>
      </w:pPr>
    </w:p>
    <w:p w14:paraId="4D65537C" w14:textId="31FC2FA3" w:rsidR="0079372B" w:rsidRPr="003B19FB" w:rsidRDefault="0079372B" w:rsidP="0079372B">
      <w:pPr>
        <w:tabs>
          <w:tab w:val="right" w:pos="8640"/>
        </w:tabs>
        <w:rPr>
          <w:rFonts w:asciiTheme="minorHAnsi" w:hAnsiTheme="minorHAnsi" w:cstheme="minorHAnsi"/>
        </w:rPr>
      </w:pPr>
      <w:r>
        <w:rPr>
          <w:rFonts w:asciiTheme="minorHAnsi" w:hAnsiTheme="minorHAnsi" w:cstheme="minorHAnsi"/>
          <w:b/>
        </w:rPr>
        <w:t>Nau Undergraduate Research Award in History</w:t>
      </w:r>
      <w:r w:rsidRPr="003B19FB">
        <w:rPr>
          <w:rFonts w:asciiTheme="minorHAnsi" w:hAnsiTheme="minorHAnsi" w:cstheme="minorHAnsi"/>
        </w:rPr>
        <w:tab/>
      </w:r>
      <w:r>
        <w:rPr>
          <w:rFonts w:asciiTheme="minorHAnsi" w:hAnsiTheme="minorHAnsi" w:cstheme="minorHAnsi"/>
        </w:rPr>
        <w:t>20</w:t>
      </w:r>
      <w:r w:rsidR="00474EA3">
        <w:rPr>
          <w:rFonts w:asciiTheme="minorHAnsi" w:hAnsiTheme="minorHAnsi" w:cstheme="minorHAnsi"/>
        </w:rPr>
        <w:t>13</w:t>
      </w:r>
    </w:p>
    <w:p w14:paraId="06CEFA4F" w14:textId="2F74BE8A" w:rsidR="0079372B" w:rsidRPr="003B19FB" w:rsidRDefault="00474EA3" w:rsidP="00474EA3">
      <w:pPr>
        <w:ind w:right="2430"/>
        <w:rPr>
          <w:rFonts w:asciiTheme="minorHAnsi" w:hAnsiTheme="minorHAnsi" w:cstheme="minorHAnsi"/>
        </w:rPr>
      </w:pPr>
      <w:r>
        <w:rPr>
          <w:rFonts w:asciiTheme="minorHAnsi" w:hAnsiTheme="minorHAnsi" w:cstheme="minorHAnsi"/>
        </w:rPr>
        <w:t>Granted to students with at least 60 credit hours, in good academic standing, and with a minimum 3.0 GPA. Awardees must demonstrate strong writing skills and receive recommendations from two faculty members, at least one of which should be a UTSA History faculty member. Up to 6 students are selected each year.</w:t>
      </w:r>
    </w:p>
    <w:p w14:paraId="7E8FBB58" w14:textId="77777777" w:rsidR="00A90527" w:rsidRPr="003B19FB" w:rsidRDefault="00A90527" w:rsidP="00A90527">
      <w:pPr>
        <w:rPr>
          <w:rFonts w:asciiTheme="minorHAnsi" w:hAnsiTheme="minorHAnsi" w:cstheme="minorHAnsi"/>
        </w:rPr>
      </w:pPr>
    </w:p>
    <w:p w14:paraId="679BED4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5194E2AC" w14:textId="77777777" w:rsidR="00A90527" w:rsidRPr="003B19FB" w:rsidRDefault="00A90527" w:rsidP="00A90527">
      <w:pPr>
        <w:rPr>
          <w:rFonts w:asciiTheme="minorHAnsi" w:hAnsiTheme="minorHAnsi" w:cstheme="minorHAnsi"/>
        </w:rPr>
      </w:pPr>
    </w:p>
    <w:p w14:paraId="6FABB744" w14:textId="77777777" w:rsidR="00D90269" w:rsidRPr="003B19FB" w:rsidRDefault="00D90269" w:rsidP="00D90269">
      <w:pPr>
        <w:tabs>
          <w:tab w:val="right" w:pos="8640"/>
        </w:tabs>
        <w:rPr>
          <w:rFonts w:asciiTheme="minorHAnsi" w:hAnsiTheme="minorHAnsi" w:cstheme="minorHAnsi"/>
        </w:rPr>
      </w:pPr>
      <w:r>
        <w:rPr>
          <w:rFonts w:asciiTheme="minorHAnsi" w:hAnsiTheme="minorHAnsi" w:cstheme="minorHAnsi"/>
          <w:b/>
        </w:rPr>
        <w:t>Northwest Vista College</w:t>
      </w:r>
      <w:r w:rsidRPr="003B19FB">
        <w:rPr>
          <w:rFonts w:asciiTheme="minorHAnsi" w:hAnsiTheme="minorHAnsi" w:cstheme="minorHAnsi"/>
        </w:rPr>
        <w:t xml:space="preserve">, </w:t>
      </w:r>
      <w:r>
        <w:rPr>
          <w:rFonts w:asciiTheme="minorHAnsi" w:hAnsiTheme="minorHAnsi" w:cstheme="minorHAnsi"/>
        </w:rPr>
        <w:t>San Antonio, TX</w:t>
      </w:r>
      <w:r w:rsidRPr="003B19FB">
        <w:rPr>
          <w:rFonts w:asciiTheme="minorHAnsi" w:hAnsiTheme="minorHAnsi" w:cstheme="minorHAnsi"/>
        </w:rPr>
        <w:tab/>
      </w:r>
      <w:r>
        <w:rPr>
          <w:rFonts w:asciiTheme="minorHAnsi" w:hAnsiTheme="minorHAnsi" w:cstheme="minorHAnsi"/>
        </w:rPr>
        <w:t>August</w:t>
      </w:r>
      <w:r w:rsidRPr="003B19FB">
        <w:rPr>
          <w:rFonts w:asciiTheme="minorHAnsi" w:hAnsiTheme="minorHAnsi" w:cstheme="minorHAnsi"/>
        </w:rPr>
        <w:t xml:space="preserve"> 20</w:t>
      </w:r>
      <w:r>
        <w:rPr>
          <w:rFonts w:asciiTheme="minorHAnsi" w:hAnsiTheme="minorHAnsi" w:cstheme="minorHAnsi"/>
        </w:rPr>
        <w:t>20</w:t>
      </w:r>
      <w:r w:rsidRPr="003B19FB">
        <w:rPr>
          <w:rFonts w:asciiTheme="minorHAnsi" w:hAnsiTheme="minorHAnsi" w:cstheme="minorHAnsi"/>
        </w:rPr>
        <w:t xml:space="preserve"> to </w:t>
      </w:r>
      <w:r>
        <w:rPr>
          <w:rFonts w:asciiTheme="minorHAnsi" w:hAnsiTheme="minorHAnsi" w:cstheme="minorHAnsi"/>
        </w:rPr>
        <w:t>July</w:t>
      </w:r>
      <w:r w:rsidRPr="003B19FB">
        <w:rPr>
          <w:rFonts w:asciiTheme="minorHAnsi" w:hAnsiTheme="minorHAnsi" w:cstheme="minorHAnsi"/>
        </w:rPr>
        <w:t xml:space="preserve"> 20</w:t>
      </w:r>
      <w:r>
        <w:rPr>
          <w:rFonts w:asciiTheme="minorHAnsi" w:hAnsiTheme="minorHAnsi" w:cstheme="minorHAnsi"/>
        </w:rPr>
        <w:t>22</w:t>
      </w:r>
    </w:p>
    <w:p w14:paraId="29A29A60" w14:textId="7E0D52D2" w:rsidR="00D90269" w:rsidRDefault="00D90269" w:rsidP="00D90269">
      <w:pPr>
        <w:rPr>
          <w:rFonts w:asciiTheme="minorHAnsi" w:hAnsiTheme="minorHAnsi" w:cstheme="minorHAnsi"/>
        </w:rPr>
      </w:pPr>
      <w:r>
        <w:rPr>
          <w:rFonts w:asciiTheme="minorHAnsi" w:hAnsiTheme="minorHAnsi" w:cstheme="minorHAnsi"/>
          <w:b/>
          <w:bCs/>
        </w:rPr>
        <w:t>Faculty Instructor</w:t>
      </w:r>
      <w:r w:rsidRPr="003B19FB">
        <w:rPr>
          <w:rFonts w:asciiTheme="minorHAnsi" w:hAnsiTheme="minorHAnsi" w:cstheme="minorHAnsi"/>
        </w:rPr>
        <w:t xml:space="preserve">, </w:t>
      </w:r>
      <w:r>
        <w:rPr>
          <w:rFonts w:asciiTheme="minorHAnsi" w:hAnsiTheme="minorHAnsi" w:cstheme="minorHAnsi"/>
        </w:rPr>
        <w:t xml:space="preserve">Humanities </w:t>
      </w:r>
      <w:r w:rsidRPr="003B19FB">
        <w:rPr>
          <w:rFonts w:asciiTheme="minorHAnsi" w:hAnsiTheme="minorHAnsi" w:cstheme="minorHAnsi"/>
        </w:rPr>
        <w:t>Department</w:t>
      </w:r>
      <w:r>
        <w:rPr>
          <w:rFonts w:asciiTheme="minorHAnsi" w:hAnsiTheme="minorHAnsi" w:cstheme="minorHAnsi"/>
        </w:rPr>
        <w:t xml:space="preserve"> (History Discipline)</w:t>
      </w:r>
    </w:p>
    <w:p w14:paraId="602F43B0" w14:textId="4808815C" w:rsidR="0085382D" w:rsidRDefault="0085382D" w:rsidP="0085382D">
      <w:pPr>
        <w:pStyle w:val="ListParagraph"/>
        <w:numPr>
          <w:ilvl w:val="0"/>
          <w:numId w:val="5"/>
        </w:numPr>
        <w:rPr>
          <w:rFonts w:asciiTheme="minorHAnsi" w:hAnsiTheme="minorHAnsi" w:cstheme="minorHAnsi"/>
        </w:rPr>
      </w:pPr>
      <w:r>
        <w:rPr>
          <w:rFonts w:asciiTheme="minorHAnsi" w:hAnsiTheme="minorHAnsi" w:cstheme="minorHAnsi"/>
        </w:rPr>
        <w:t>Instructor for</w:t>
      </w:r>
      <w:r w:rsidRPr="0085382D">
        <w:rPr>
          <w:rFonts w:asciiTheme="minorHAnsi" w:hAnsiTheme="minorHAnsi" w:cstheme="minorHAnsi"/>
        </w:rPr>
        <w:t xml:space="preserve"> </w:t>
      </w:r>
      <w:r>
        <w:rPr>
          <w:rFonts w:asciiTheme="minorHAnsi" w:hAnsiTheme="minorHAnsi" w:cstheme="minorHAnsi"/>
        </w:rPr>
        <w:t>seven</w:t>
      </w:r>
      <w:r w:rsidRPr="0085382D">
        <w:rPr>
          <w:rFonts w:asciiTheme="minorHAnsi" w:hAnsiTheme="minorHAnsi" w:cstheme="minorHAnsi"/>
        </w:rPr>
        <w:t xml:space="preserve"> undergraduate courses, with an average of 25 students per </w:t>
      </w:r>
      <w:r>
        <w:rPr>
          <w:rFonts w:asciiTheme="minorHAnsi" w:hAnsiTheme="minorHAnsi" w:cstheme="minorHAnsi"/>
        </w:rPr>
        <w:t>section</w:t>
      </w:r>
    </w:p>
    <w:p w14:paraId="095789A1" w14:textId="5AE81958" w:rsidR="0085382D" w:rsidRDefault="0085382D" w:rsidP="0085382D">
      <w:pPr>
        <w:pStyle w:val="ListParagraph"/>
        <w:numPr>
          <w:ilvl w:val="0"/>
          <w:numId w:val="5"/>
        </w:numPr>
        <w:rPr>
          <w:rFonts w:asciiTheme="minorHAnsi" w:hAnsiTheme="minorHAnsi" w:cstheme="minorHAnsi"/>
        </w:rPr>
      </w:pPr>
      <w:r>
        <w:rPr>
          <w:rFonts w:asciiTheme="minorHAnsi" w:hAnsiTheme="minorHAnsi" w:cstheme="minorHAnsi"/>
        </w:rPr>
        <w:t>Responsible for five to seven sections per semester</w:t>
      </w:r>
    </w:p>
    <w:p w14:paraId="15212DA6" w14:textId="334CC5DC" w:rsidR="009851B3" w:rsidRDefault="009851B3" w:rsidP="0085382D">
      <w:pPr>
        <w:pStyle w:val="ListParagraph"/>
        <w:numPr>
          <w:ilvl w:val="0"/>
          <w:numId w:val="5"/>
        </w:numPr>
        <w:rPr>
          <w:rFonts w:asciiTheme="minorHAnsi" w:hAnsiTheme="minorHAnsi" w:cstheme="minorHAnsi"/>
        </w:rPr>
      </w:pPr>
      <w:r>
        <w:rPr>
          <w:rFonts w:asciiTheme="minorHAnsi" w:hAnsiTheme="minorHAnsi" w:cstheme="minorHAnsi"/>
        </w:rPr>
        <w:t>Planned and taught a reading and writing intensive course</w:t>
      </w:r>
    </w:p>
    <w:p w14:paraId="234F6A08" w14:textId="2D7C8011" w:rsidR="009851B3" w:rsidRDefault="009851B3" w:rsidP="0085382D">
      <w:pPr>
        <w:pStyle w:val="ListParagraph"/>
        <w:numPr>
          <w:ilvl w:val="0"/>
          <w:numId w:val="5"/>
        </w:numPr>
        <w:rPr>
          <w:rFonts w:asciiTheme="minorHAnsi" w:hAnsiTheme="minorHAnsi" w:cstheme="minorHAnsi"/>
        </w:rPr>
      </w:pPr>
      <w:r>
        <w:rPr>
          <w:rFonts w:asciiTheme="minorHAnsi" w:hAnsiTheme="minorHAnsi" w:cstheme="minorHAnsi"/>
        </w:rPr>
        <w:t>Used classroom technology to enhance student learning</w:t>
      </w:r>
    </w:p>
    <w:p w14:paraId="1C49D349" w14:textId="1C819B2A" w:rsidR="009851B3" w:rsidRDefault="009851B3" w:rsidP="0085382D">
      <w:pPr>
        <w:pStyle w:val="ListParagraph"/>
        <w:numPr>
          <w:ilvl w:val="0"/>
          <w:numId w:val="5"/>
        </w:numPr>
        <w:rPr>
          <w:rFonts w:asciiTheme="minorHAnsi" w:hAnsiTheme="minorHAnsi" w:cstheme="minorHAnsi"/>
        </w:rPr>
      </w:pPr>
      <w:r>
        <w:rPr>
          <w:rFonts w:asciiTheme="minorHAnsi" w:hAnsiTheme="minorHAnsi" w:cstheme="minorHAnsi"/>
        </w:rPr>
        <w:t>Provided mentoring and informal advising to students during and outside of class hours</w:t>
      </w:r>
    </w:p>
    <w:p w14:paraId="332A5454" w14:textId="2F5AB15F" w:rsidR="009851B3" w:rsidRPr="0085382D" w:rsidRDefault="009851B3" w:rsidP="0085382D">
      <w:pPr>
        <w:pStyle w:val="ListParagraph"/>
        <w:numPr>
          <w:ilvl w:val="0"/>
          <w:numId w:val="5"/>
        </w:numPr>
        <w:rPr>
          <w:rFonts w:asciiTheme="minorHAnsi" w:hAnsiTheme="minorHAnsi" w:cstheme="minorHAnsi"/>
        </w:rPr>
      </w:pPr>
      <w:r>
        <w:rPr>
          <w:rFonts w:asciiTheme="minorHAnsi" w:hAnsiTheme="minorHAnsi" w:cstheme="minorHAnsi"/>
        </w:rPr>
        <w:t>Provided office hours for meeting with students and addressing concerns</w:t>
      </w:r>
    </w:p>
    <w:p w14:paraId="5F58F0AA" w14:textId="77777777" w:rsidR="00D90269" w:rsidRPr="003B19FB" w:rsidRDefault="00D90269" w:rsidP="00D90269">
      <w:pPr>
        <w:rPr>
          <w:rFonts w:asciiTheme="minorHAnsi" w:hAnsiTheme="minorHAnsi" w:cstheme="minorHAnsi"/>
        </w:rPr>
      </w:pPr>
    </w:p>
    <w:p w14:paraId="57C8B4DA" w14:textId="030CACFD" w:rsidR="00A90527" w:rsidRPr="003B19FB" w:rsidRDefault="00D90269" w:rsidP="00C7161D">
      <w:pPr>
        <w:tabs>
          <w:tab w:val="right" w:pos="8640"/>
        </w:tabs>
        <w:rPr>
          <w:rFonts w:asciiTheme="minorHAnsi" w:hAnsiTheme="minorHAnsi" w:cstheme="minorHAnsi"/>
        </w:rPr>
      </w:pPr>
      <w:r>
        <w:rPr>
          <w:rFonts w:asciiTheme="minorHAnsi" w:hAnsiTheme="minorHAnsi" w:cstheme="minorHAnsi"/>
          <w:b/>
        </w:rPr>
        <w:t>Northwest Vista College</w:t>
      </w:r>
      <w:r w:rsidR="00A90527" w:rsidRPr="003B19FB">
        <w:rPr>
          <w:rFonts w:asciiTheme="minorHAnsi" w:hAnsiTheme="minorHAnsi" w:cstheme="minorHAnsi"/>
        </w:rPr>
        <w:t xml:space="preserve">, </w:t>
      </w:r>
      <w:r>
        <w:rPr>
          <w:rFonts w:asciiTheme="minorHAnsi" w:hAnsiTheme="minorHAnsi" w:cstheme="minorHAnsi"/>
        </w:rPr>
        <w:t>San Antonio, TX</w:t>
      </w:r>
      <w:r w:rsidR="00C7161D" w:rsidRPr="003B19FB">
        <w:rPr>
          <w:rFonts w:asciiTheme="minorHAnsi" w:hAnsiTheme="minorHAnsi" w:cstheme="minorHAnsi"/>
        </w:rPr>
        <w:tab/>
      </w:r>
      <w:r>
        <w:rPr>
          <w:rFonts w:asciiTheme="minorHAnsi" w:hAnsiTheme="minorHAnsi" w:cstheme="minorHAnsi"/>
        </w:rPr>
        <w:t>August</w:t>
      </w:r>
      <w:r w:rsidR="00C7161D" w:rsidRPr="003B19FB">
        <w:rPr>
          <w:rFonts w:asciiTheme="minorHAnsi" w:hAnsiTheme="minorHAnsi" w:cstheme="minorHAnsi"/>
        </w:rPr>
        <w:t xml:space="preserve"> 20</w:t>
      </w:r>
      <w:r>
        <w:rPr>
          <w:rFonts w:asciiTheme="minorHAnsi" w:hAnsiTheme="minorHAnsi" w:cstheme="minorHAnsi"/>
        </w:rPr>
        <w:t>16</w:t>
      </w:r>
      <w:r w:rsidR="00C7161D" w:rsidRPr="003B19FB">
        <w:rPr>
          <w:rFonts w:asciiTheme="minorHAnsi" w:hAnsiTheme="minorHAnsi" w:cstheme="minorHAnsi"/>
        </w:rPr>
        <w:t xml:space="preserve"> to </w:t>
      </w:r>
      <w:r>
        <w:rPr>
          <w:rFonts w:asciiTheme="minorHAnsi" w:hAnsiTheme="minorHAnsi" w:cstheme="minorHAnsi"/>
        </w:rPr>
        <w:t>July</w:t>
      </w:r>
      <w:r w:rsidR="00C7161D" w:rsidRPr="003B19FB">
        <w:rPr>
          <w:rFonts w:asciiTheme="minorHAnsi" w:hAnsiTheme="minorHAnsi" w:cstheme="minorHAnsi"/>
        </w:rPr>
        <w:t xml:space="preserve"> 20</w:t>
      </w:r>
      <w:r>
        <w:rPr>
          <w:rFonts w:asciiTheme="minorHAnsi" w:hAnsiTheme="minorHAnsi" w:cstheme="minorHAnsi"/>
        </w:rPr>
        <w:t>20</w:t>
      </w:r>
    </w:p>
    <w:p w14:paraId="49CEFD44" w14:textId="582FC08C"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xml:space="preserve">, </w:t>
      </w:r>
      <w:r w:rsidR="00D90269">
        <w:rPr>
          <w:rFonts w:asciiTheme="minorHAnsi" w:hAnsiTheme="minorHAnsi" w:cstheme="minorHAnsi"/>
        </w:rPr>
        <w:t xml:space="preserve">Humanities </w:t>
      </w:r>
      <w:r w:rsidRPr="003B19FB">
        <w:rPr>
          <w:rFonts w:asciiTheme="minorHAnsi" w:hAnsiTheme="minorHAnsi" w:cstheme="minorHAnsi"/>
        </w:rPr>
        <w:t>Department</w:t>
      </w:r>
      <w:r w:rsidR="00D90269">
        <w:rPr>
          <w:rFonts w:asciiTheme="minorHAnsi" w:hAnsiTheme="minorHAnsi" w:cstheme="minorHAnsi"/>
        </w:rPr>
        <w:t xml:space="preserve"> (History Discipline)</w:t>
      </w:r>
    </w:p>
    <w:p w14:paraId="0859F74C" w14:textId="5F863919" w:rsidR="00D90269" w:rsidRDefault="009851B3" w:rsidP="00D90269">
      <w:pPr>
        <w:numPr>
          <w:ilvl w:val="0"/>
          <w:numId w:val="5"/>
        </w:numPr>
        <w:rPr>
          <w:rFonts w:asciiTheme="minorHAnsi" w:hAnsiTheme="minorHAnsi" w:cstheme="minorHAnsi"/>
        </w:rPr>
      </w:pPr>
      <w:r>
        <w:rPr>
          <w:rFonts w:asciiTheme="minorHAnsi" w:hAnsiTheme="minorHAnsi" w:cstheme="minorHAnsi"/>
        </w:rPr>
        <w:lastRenderedPageBreak/>
        <w:t>Instructor for five undergraduate courses, with an average of 25 students per section</w:t>
      </w:r>
    </w:p>
    <w:p w14:paraId="3B495770" w14:textId="103A73E3" w:rsidR="009851B3" w:rsidRDefault="009851B3" w:rsidP="00D90269">
      <w:pPr>
        <w:numPr>
          <w:ilvl w:val="0"/>
          <w:numId w:val="5"/>
        </w:numPr>
        <w:rPr>
          <w:rFonts w:asciiTheme="minorHAnsi" w:hAnsiTheme="minorHAnsi" w:cstheme="minorHAnsi"/>
        </w:rPr>
      </w:pPr>
      <w:r>
        <w:rPr>
          <w:rFonts w:asciiTheme="minorHAnsi" w:hAnsiTheme="minorHAnsi" w:cstheme="minorHAnsi"/>
        </w:rPr>
        <w:t>Responsible for three to five sections per semester</w:t>
      </w:r>
    </w:p>
    <w:p w14:paraId="3C3B529A" w14:textId="77777777" w:rsidR="00D90269" w:rsidRDefault="00D90269" w:rsidP="00D43148">
      <w:pPr>
        <w:rPr>
          <w:rFonts w:asciiTheme="minorHAnsi" w:hAnsiTheme="minorHAnsi" w:cstheme="minorHAnsi"/>
        </w:rPr>
      </w:pPr>
    </w:p>
    <w:p w14:paraId="2C73A6EA" w14:textId="77777777" w:rsidR="00D43148" w:rsidRPr="003B19FB" w:rsidRDefault="00D43148" w:rsidP="00D43148">
      <w:pPr>
        <w:pStyle w:val="Heading1"/>
        <w:rPr>
          <w:rFonts w:asciiTheme="minorHAnsi" w:hAnsiTheme="minorHAnsi" w:cstheme="minorHAnsi"/>
        </w:rPr>
      </w:pPr>
      <w:r w:rsidRPr="003B19FB">
        <w:rPr>
          <w:rFonts w:asciiTheme="minorHAnsi" w:hAnsiTheme="minorHAnsi" w:cstheme="minorHAnsi"/>
        </w:rPr>
        <w:t>Research Experience</w:t>
      </w:r>
    </w:p>
    <w:p w14:paraId="18945FE7" w14:textId="77777777" w:rsidR="00D90269" w:rsidRDefault="00D90269" w:rsidP="00D43148">
      <w:pPr>
        <w:tabs>
          <w:tab w:val="right" w:pos="8640"/>
        </w:tabs>
        <w:rPr>
          <w:rFonts w:asciiTheme="minorHAnsi" w:hAnsiTheme="minorHAnsi" w:cstheme="minorHAnsi"/>
          <w:b/>
        </w:rPr>
      </w:pPr>
    </w:p>
    <w:p w14:paraId="36FDD8EC" w14:textId="664FA5B1" w:rsidR="00D43148" w:rsidRPr="003B19FB" w:rsidRDefault="00D43148" w:rsidP="00D43148">
      <w:pPr>
        <w:tabs>
          <w:tab w:val="right" w:pos="8640"/>
        </w:tabs>
        <w:rPr>
          <w:rFonts w:asciiTheme="minorHAnsi" w:hAnsiTheme="minorHAnsi" w:cstheme="minorHAnsi"/>
        </w:rPr>
      </w:pPr>
      <w:r>
        <w:rPr>
          <w:rFonts w:asciiTheme="minorHAnsi" w:hAnsiTheme="minorHAnsi" w:cstheme="minorHAnsi"/>
          <w:b/>
        </w:rPr>
        <w:t>Research Seminar</w:t>
      </w:r>
      <w:r w:rsidRPr="003B19FB">
        <w:rPr>
          <w:rFonts w:asciiTheme="minorHAnsi" w:hAnsiTheme="minorHAnsi" w:cstheme="minorHAnsi"/>
        </w:rPr>
        <w:t xml:space="preserve">, </w:t>
      </w:r>
      <w:r>
        <w:rPr>
          <w:rFonts w:asciiTheme="minorHAnsi" w:hAnsiTheme="minorHAnsi" w:cstheme="minorHAnsi"/>
        </w:rPr>
        <w:t>University of Texas at San Antonio</w:t>
      </w:r>
      <w:r w:rsidRPr="003B19FB">
        <w:rPr>
          <w:rFonts w:asciiTheme="minorHAnsi" w:hAnsiTheme="minorHAnsi" w:cstheme="minorHAnsi"/>
        </w:rPr>
        <w:tab/>
        <w:t>20</w:t>
      </w:r>
      <w:r>
        <w:rPr>
          <w:rFonts w:asciiTheme="minorHAnsi" w:hAnsiTheme="minorHAnsi" w:cstheme="minorHAnsi"/>
        </w:rPr>
        <w:t>15-2016</w:t>
      </w:r>
    </w:p>
    <w:p w14:paraId="4377B844" w14:textId="77777777" w:rsidR="00D43148" w:rsidRPr="003B19FB" w:rsidRDefault="00D43148" w:rsidP="00D43148">
      <w:pPr>
        <w:rPr>
          <w:rFonts w:asciiTheme="minorHAnsi" w:hAnsiTheme="minorHAnsi" w:cstheme="minorHAnsi"/>
        </w:rPr>
      </w:pPr>
      <w:r w:rsidRPr="003B19FB">
        <w:rPr>
          <w:rFonts w:asciiTheme="minorHAnsi" w:hAnsiTheme="minorHAnsi" w:cstheme="minorHAnsi"/>
        </w:rPr>
        <w:t xml:space="preserve">Advisor: </w:t>
      </w:r>
      <w:r>
        <w:rPr>
          <w:rFonts w:asciiTheme="minorHAnsi" w:hAnsiTheme="minorHAnsi" w:cstheme="minorHAnsi"/>
        </w:rPr>
        <w:t>Dr. Anne Hardgrove</w:t>
      </w:r>
    </w:p>
    <w:p w14:paraId="62E4DD12" w14:textId="77777777" w:rsidR="00D43148" w:rsidRPr="003B19FB" w:rsidRDefault="00D43148" w:rsidP="00D43148">
      <w:pPr>
        <w:numPr>
          <w:ilvl w:val="0"/>
          <w:numId w:val="4"/>
        </w:numPr>
        <w:rPr>
          <w:rFonts w:asciiTheme="minorHAnsi" w:hAnsiTheme="minorHAnsi" w:cstheme="minorHAnsi"/>
        </w:rPr>
      </w:pPr>
      <w:r>
        <w:rPr>
          <w:rFonts w:asciiTheme="minorHAnsi" w:hAnsiTheme="minorHAnsi" w:cstheme="minorHAnsi"/>
        </w:rPr>
        <w:t>Paper title: “Constructing the Map of Japan: 1550-1880”</w:t>
      </w:r>
    </w:p>
    <w:p w14:paraId="0101E99D" w14:textId="36C54C9D" w:rsidR="00D43148" w:rsidRPr="003B19FB" w:rsidRDefault="00D43148" w:rsidP="00D43148">
      <w:pPr>
        <w:numPr>
          <w:ilvl w:val="0"/>
          <w:numId w:val="4"/>
        </w:numPr>
        <w:rPr>
          <w:rFonts w:asciiTheme="minorHAnsi" w:hAnsiTheme="minorHAnsi" w:cstheme="minorHAnsi"/>
        </w:rPr>
      </w:pPr>
      <w:r>
        <w:rPr>
          <w:rFonts w:asciiTheme="minorHAnsi" w:hAnsiTheme="minorHAnsi" w:cstheme="minorHAnsi"/>
        </w:rPr>
        <w:t xml:space="preserve">Summary: Examining how the toponyms used in modern Japan can be used to reveal the cultural struggles experienced during the Meiji Restoration. </w:t>
      </w:r>
      <w:r w:rsidR="009851B3">
        <w:rPr>
          <w:rFonts w:asciiTheme="minorHAnsi" w:hAnsiTheme="minorHAnsi" w:cstheme="minorHAnsi"/>
        </w:rPr>
        <w:t>Though</w:t>
      </w:r>
      <w:r>
        <w:rPr>
          <w:rFonts w:asciiTheme="minorHAnsi" w:hAnsiTheme="minorHAnsi" w:cstheme="minorHAnsi"/>
        </w:rPr>
        <w:t xml:space="preserve"> the Meiji nationalizing project eschewed old names in favor of new ones, old toponyms </w:t>
      </w:r>
      <w:r w:rsidR="009851B3">
        <w:rPr>
          <w:rFonts w:asciiTheme="minorHAnsi" w:hAnsiTheme="minorHAnsi" w:cstheme="minorHAnsi"/>
        </w:rPr>
        <w:t>remained</w:t>
      </w:r>
      <w:r>
        <w:rPr>
          <w:rFonts w:asciiTheme="minorHAnsi" w:hAnsiTheme="minorHAnsi" w:cstheme="minorHAnsi"/>
        </w:rPr>
        <w:t xml:space="preserve"> in use in certain contexts, revealing the difficulties of reshaping existing ideas of local and regional identity.</w:t>
      </w:r>
    </w:p>
    <w:p w14:paraId="416BD8FE" w14:textId="77777777" w:rsidR="00D43148" w:rsidRPr="003B19FB" w:rsidRDefault="00D43148" w:rsidP="00D43148">
      <w:pPr>
        <w:rPr>
          <w:rFonts w:asciiTheme="minorHAnsi" w:hAnsiTheme="minorHAnsi" w:cstheme="minorHAnsi"/>
        </w:rPr>
      </w:pPr>
    </w:p>
    <w:p w14:paraId="61706183" w14:textId="4A19057E" w:rsidR="00D43148" w:rsidRPr="003B19FB" w:rsidRDefault="00D43148" w:rsidP="00D43148">
      <w:pPr>
        <w:tabs>
          <w:tab w:val="right" w:pos="8640"/>
        </w:tabs>
        <w:rPr>
          <w:rFonts w:asciiTheme="minorHAnsi" w:hAnsiTheme="minorHAnsi" w:cstheme="minorHAnsi"/>
        </w:rPr>
      </w:pPr>
      <w:r>
        <w:rPr>
          <w:rFonts w:asciiTheme="minorHAnsi" w:hAnsiTheme="minorHAnsi" w:cstheme="minorHAnsi"/>
          <w:b/>
        </w:rPr>
        <w:t>Museum Exhibit</w:t>
      </w:r>
      <w:r w:rsidRPr="003B19FB">
        <w:rPr>
          <w:rFonts w:asciiTheme="minorHAnsi" w:hAnsiTheme="minorHAnsi" w:cstheme="minorHAnsi"/>
        </w:rPr>
        <w:t>,</w:t>
      </w:r>
      <w:r>
        <w:rPr>
          <w:rFonts w:asciiTheme="minorHAnsi" w:hAnsiTheme="minorHAnsi" w:cstheme="minorHAnsi"/>
        </w:rPr>
        <w:t xml:space="preserve"> Institute of Texan Cultures</w:t>
      </w:r>
      <w:r w:rsidRPr="003B19FB">
        <w:rPr>
          <w:rFonts w:asciiTheme="minorHAnsi" w:hAnsiTheme="minorHAnsi" w:cstheme="minorHAnsi"/>
        </w:rPr>
        <w:tab/>
      </w:r>
      <w:r>
        <w:rPr>
          <w:rFonts w:asciiTheme="minorHAnsi" w:hAnsiTheme="minorHAnsi" w:cstheme="minorHAnsi"/>
        </w:rPr>
        <w:t>2015</w:t>
      </w:r>
    </w:p>
    <w:p w14:paraId="2F59D0B5" w14:textId="77777777" w:rsidR="00D43148" w:rsidRPr="003B19FB" w:rsidRDefault="00D43148" w:rsidP="00D43148">
      <w:pPr>
        <w:rPr>
          <w:rFonts w:asciiTheme="minorHAnsi" w:hAnsiTheme="minorHAnsi" w:cstheme="minorHAnsi"/>
        </w:rPr>
      </w:pPr>
      <w:r>
        <w:rPr>
          <w:rFonts w:asciiTheme="minorHAnsi" w:hAnsiTheme="minorHAnsi" w:cstheme="minorHAnsi"/>
          <w:bCs/>
        </w:rPr>
        <w:t>Instructor: Dr. Kolleen Guy</w:t>
      </w:r>
    </w:p>
    <w:p w14:paraId="23A87BBC" w14:textId="616ACF35" w:rsidR="00D43148" w:rsidRPr="003B19FB" w:rsidRDefault="009851B3" w:rsidP="00D43148">
      <w:pPr>
        <w:numPr>
          <w:ilvl w:val="0"/>
          <w:numId w:val="4"/>
        </w:numPr>
        <w:rPr>
          <w:rFonts w:asciiTheme="minorHAnsi" w:hAnsiTheme="minorHAnsi" w:cstheme="minorHAnsi"/>
        </w:rPr>
      </w:pPr>
      <w:r>
        <w:rPr>
          <w:rFonts w:asciiTheme="minorHAnsi" w:hAnsiTheme="minorHAnsi" w:cstheme="minorHAnsi"/>
        </w:rPr>
        <w:t>Exhibit title: “Faces of Survival”</w:t>
      </w:r>
    </w:p>
    <w:p w14:paraId="383D8DBF" w14:textId="6A598966" w:rsidR="00D43148" w:rsidRPr="00D43148" w:rsidRDefault="009851B3" w:rsidP="00D43148">
      <w:pPr>
        <w:numPr>
          <w:ilvl w:val="0"/>
          <w:numId w:val="4"/>
        </w:numPr>
        <w:rPr>
          <w:rFonts w:asciiTheme="minorHAnsi" w:hAnsiTheme="minorHAnsi" w:cstheme="minorHAnsi"/>
        </w:rPr>
      </w:pPr>
      <w:r>
        <w:rPr>
          <w:rFonts w:asciiTheme="minorHAnsi" w:hAnsiTheme="minorHAnsi" w:cstheme="minorHAnsi"/>
        </w:rPr>
        <w:t xml:space="preserve">Summary: Considering increasing tensions between ethnic groups in multiple regions around the world, this exhibit sought to familiarize attendees with the signs of an impending or ongoing genocide using examples from the past two centuries including the Armenian genocide, the Holocaust, the Cambodian genocide, the Guatemalan genocide, and the Rwandan genocide. In addition, attendees were educated about the origin </w:t>
      </w:r>
      <w:r w:rsidR="00AE4208">
        <w:rPr>
          <w:rFonts w:asciiTheme="minorHAnsi" w:hAnsiTheme="minorHAnsi" w:cstheme="minorHAnsi"/>
        </w:rPr>
        <w:t xml:space="preserve">and development </w:t>
      </w:r>
      <w:r>
        <w:rPr>
          <w:rFonts w:asciiTheme="minorHAnsi" w:hAnsiTheme="minorHAnsi" w:cstheme="minorHAnsi"/>
        </w:rPr>
        <w:t>of the term “genocide</w:t>
      </w:r>
      <w:r w:rsidR="00AE4208">
        <w:rPr>
          <w:rFonts w:asciiTheme="minorHAnsi" w:hAnsiTheme="minorHAnsi" w:cstheme="minorHAnsi"/>
        </w:rPr>
        <w:t>,</w:t>
      </w:r>
      <w:r>
        <w:rPr>
          <w:rFonts w:asciiTheme="minorHAnsi" w:hAnsiTheme="minorHAnsi" w:cstheme="minorHAnsi"/>
        </w:rPr>
        <w:t>” and</w:t>
      </w:r>
      <w:r w:rsidR="00AE4208">
        <w:rPr>
          <w:rFonts w:asciiTheme="minorHAnsi" w:hAnsiTheme="minorHAnsi" w:cstheme="minorHAnsi"/>
        </w:rPr>
        <w:t xml:space="preserve"> its role in identifying and prosecuting perpetrators both past and present.</w:t>
      </w:r>
    </w:p>
    <w:p w14:paraId="3301046D" w14:textId="77777777" w:rsidR="00A90527" w:rsidRPr="003B19FB" w:rsidRDefault="00A90527" w:rsidP="00A90527">
      <w:pPr>
        <w:rPr>
          <w:rFonts w:asciiTheme="minorHAnsi" w:hAnsiTheme="minorHAnsi" w:cstheme="minorHAnsi"/>
        </w:rPr>
      </w:pPr>
    </w:p>
    <w:p w14:paraId="49139487"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0F35CB19" w14:textId="77777777" w:rsidR="00251FA2" w:rsidRPr="003B19FB" w:rsidRDefault="00251FA2" w:rsidP="00A90527">
      <w:pPr>
        <w:rPr>
          <w:rFonts w:asciiTheme="minorHAnsi" w:hAnsiTheme="minorHAnsi" w:cstheme="minorHAnsi"/>
          <w:b/>
        </w:rPr>
      </w:pPr>
    </w:p>
    <w:p w14:paraId="1DBD3F92" w14:textId="32E14902" w:rsidR="00A90527" w:rsidRPr="003B19FB" w:rsidRDefault="00AE4208" w:rsidP="00A90527">
      <w:pPr>
        <w:rPr>
          <w:rFonts w:asciiTheme="minorHAnsi" w:hAnsiTheme="minorHAnsi" w:cstheme="minorHAnsi"/>
          <w:b/>
        </w:rPr>
      </w:pPr>
      <w:r>
        <w:rPr>
          <w:rFonts w:asciiTheme="minorHAnsi" w:hAnsiTheme="minorHAnsi" w:cstheme="minorHAnsi"/>
          <w:b/>
        </w:rPr>
        <w:t>EduTech 2021</w:t>
      </w:r>
    </w:p>
    <w:p w14:paraId="003C9471" w14:textId="084C25D3" w:rsidR="00A90527" w:rsidRPr="003B19FB" w:rsidRDefault="00AE4208" w:rsidP="00A90527">
      <w:pPr>
        <w:rPr>
          <w:rFonts w:asciiTheme="minorHAnsi" w:hAnsiTheme="minorHAnsi" w:cstheme="minorHAnsi"/>
        </w:rPr>
      </w:pPr>
      <w:r>
        <w:rPr>
          <w:rFonts w:asciiTheme="minorHAnsi" w:hAnsiTheme="minorHAnsi" w:cstheme="minorHAnsi"/>
        </w:rPr>
        <w:t>Northwest Vista College</w:t>
      </w:r>
      <w:r w:rsidR="00A90527" w:rsidRPr="003B19FB">
        <w:rPr>
          <w:rFonts w:asciiTheme="minorHAnsi" w:hAnsiTheme="minorHAnsi" w:cstheme="minorHAnsi"/>
        </w:rPr>
        <w:t xml:space="preserve">, </w:t>
      </w:r>
      <w:r>
        <w:rPr>
          <w:rFonts w:asciiTheme="minorHAnsi" w:hAnsiTheme="minorHAnsi" w:cstheme="minorHAnsi"/>
        </w:rPr>
        <w:t>San Antonio, TX</w:t>
      </w:r>
      <w:r w:rsidR="00A90527" w:rsidRPr="003B19FB">
        <w:rPr>
          <w:rFonts w:asciiTheme="minorHAnsi" w:hAnsiTheme="minorHAnsi" w:cstheme="minorHAnsi"/>
        </w:rPr>
        <w:t xml:space="preserve">, </w:t>
      </w:r>
      <w:r>
        <w:rPr>
          <w:rFonts w:asciiTheme="minorHAnsi" w:hAnsiTheme="minorHAnsi" w:cstheme="minorHAnsi"/>
        </w:rPr>
        <w:t>Nov. 12, 2021</w:t>
      </w:r>
    </w:p>
    <w:p w14:paraId="2F1762B5" w14:textId="7A358C6C" w:rsidR="00A90527" w:rsidRDefault="00AE4208" w:rsidP="00A90527">
      <w:pPr>
        <w:rPr>
          <w:rFonts w:asciiTheme="minorHAnsi" w:hAnsiTheme="minorHAnsi" w:cstheme="minorHAnsi"/>
        </w:rPr>
      </w:pPr>
      <w:r>
        <w:rPr>
          <w:rFonts w:asciiTheme="minorHAnsi" w:hAnsiTheme="minorHAnsi" w:cstheme="minorHAnsi"/>
        </w:rPr>
        <w:t>A one-day virtual conference focused on utilizing technology to deliver more effective instruction and based upon the latest pedagogy.</w:t>
      </w:r>
    </w:p>
    <w:p w14:paraId="73591387" w14:textId="3B4F0B78" w:rsidR="00A37756" w:rsidRDefault="00A37756" w:rsidP="00A90527">
      <w:pPr>
        <w:rPr>
          <w:rFonts w:asciiTheme="minorHAnsi" w:hAnsiTheme="minorHAnsi" w:cstheme="minorHAnsi"/>
        </w:rPr>
      </w:pPr>
    </w:p>
    <w:p w14:paraId="6277C3F2" w14:textId="570B340A" w:rsidR="00A37756" w:rsidRDefault="00A37756" w:rsidP="00A90527">
      <w:pPr>
        <w:rPr>
          <w:rFonts w:asciiTheme="minorHAnsi" w:hAnsiTheme="minorHAnsi" w:cstheme="minorHAnsi"/>
          <w:b/>
          <w:bCs/>
        </w:rPr>
      </w:pPr>
      <w:r>
        <w:rPr>
          <w:rFonts w:asciiTheme="minorHAnsi" w:hAnsiTheme="minorHAnsi" w:cstheme="minorHAnsi"/>
          <w:b/>
          <w:bCs/>
        </w:rPr>
        <w:t>Online Instruction Certification</w:t>
      </w:r>
    </w:p>
    <w:p w14:paraId="63D84590" w14:textId="58B7351F" w:rsidR="00A37756" w:rsidRDefault="00A37756" w:rsidP="00A90527">
      <w:pPr>
        <w:rPr>
          <w:rFonts w:asciiTheme="minorHAnsi" w:hAnsiTheme="minorHAnsi" w:cstheme="minorHAnsi"/>
        </w:rPr>
      </w:pPr>
      <w:r>
        <w:rPr>
          <w:rFonts w:asciiTheme="minorHAnsi" w:hAnsiTheme="minorHAnsi" w:cstheme="minorHAnsi"/>
        </w:rPr>
        <w:t>Northwest Vista College, San Antonio, TX, Q1 2021</w:t>
      </w:r>
    </w:p>
    <w:p w14:paraId="077DD635" w14:textId="37778F28" w:rsidR="00A37756" w:rsidRPr="00A37756" w:rsidRDefault="00A37756" w:rsidP="00A90527">
      <w:pPr>
        <w:rPr>
          <w:rFonts w:asciiTheme="minorHAnsi" w:hAnsiTheme="minorHAnsi" w:cstheme="minorHAnsi"/>
        </w:rPr>
      </w:pPr>
      <w:r>
        <w:rPr>
          <w:rFonts w:asciiTheme="minorHAnsi" w:hAnsiTheme="minorHAnsi" w:cstheme="minorHAnsi"/>
        </w:rPr>
        <w:t>An 8-week course designed to familiarize instructors with the Canvas course management software and its utilization for delivering online asynchronous courses. By the end of the 8 weeks, faculty who complete the course will be certified to deliver online instruction.</w:t>
      </w:r>
    </w:p>
    <w:p w14:paraId="2F328150" w14:textId="77777777" w:rsidR="00A90527" w:rsidRPr="003B19FB" w:rsidRDefault="00A90527" w:rsidP="00A90527">
      <w:pPr>
        <w:rPr>
          <w:rFonts w:asciiTheme="minorHAnsi" w:hAnsiTheme="minorHAnsi" w:cstheme="minorHAnsi"/>
        </w:rPr>
      </w:pPr>
    </w:p>
    <w:p w14:paraId="3F97ADD5" w14:textId="23FEFD67" w:rsidR="00A90527" w:rsidRPr="003B19FB" w:rsidRDefault="00AE4208" w:rsidP="00A90527">
      <w:pPr>
        <w:rPr>
          <w:rFonts w:asciiTheme="minorHAnsi" w:hAnsiTheme="minorHAnsi" w:cstheme="minorHAnsi"/>
        </w:rPr>
      </w:pPr>
      <w:r>
        <w:rPr>
          <w:rFonts w:asciiTheme="minorHAnsi" w:hAnsiTheme="minorHAnsi" w:cstheme="minorHAnsi"/>
          <w:b/>
        </w:rPr>
        <w:t>EduTech 2020</w:t>
      </w:r>
      <w:r>
        <w:rPr>
          <w:rFonts w:asciiTheme="minorHAnsi" w:hAnsiTheme="minorHAnsi" w:cstheme="minorHAnsi"/>
        </w:rPr>
        <w:br/>
        <w:t>Northwest Vista College, San Antonio</w:t>
      </w:r>
      <w:r w:rsidR="00A90527" w:rsidRPr="003B19FB">
        <w:rPr>
          <w:rFonts w:asciiTheme="minorHAnsi" w:hAnsiTheme="minorHAnsi" w:cstheme="minorHAnsi"/>
        </w:rPr>
        <w:t>,</w:t>
      </w:r>
      <w:r>
        <w:rPr>
          <w:rFonts w:asciiTheme="minorHAnsi" w:hAnsiTheme="minorHAnsi" w:cstheme="minorHAnsi"/>
        </w:rPr>
        <w:t xml:space="preserve"> TX, Nov. 13, 2020</w:t>
      </w:r>
    </w:p>
    <w:p w14:paraId="45343885" w14:textId="77777777" w:rsidR="00AE4208" w:rsidRPr="003B19FB" w:rsidRDefault="00AE4208" w:rsidP="00AE4208">
      <w:pPr>
        <w:rPr>
          <w:rFonts w:asciiTheme="minorHAnsi" w:hAnsiTheme="minorHAnsi" w:cstheme="minorHAnsi"/>
        </w:rPr>
      </w:pPr>
      <w:r>
        <w:rPr>
          <w:rFonts w:asciiTheme="minorHAnsi" w:hAnsiTheme="minorHAnsi" w:cstheme="minorHAnsi"/>
        </w:rPr>
        <w:t>A one-day virtual conference focused on utilizing technology to deliver more effective instruction and based upon the latest pedagogy.</w:t>
      </w:r>
    </w:p>
    <w:p w14:paraId="3D417D4B" w14:textId="77777777" w:rsidR="00251FA2" w:rsidRPr="003B19FB" w:rsidRDefault="00251FA2" w:rsidP="00A90527">
      <w:pPr>
        <w:rPr>
          <w:rFonts w:asciiTheme="minorHAnsi" w:hAnsiTheme="minorHAnsi" w:cstheme="minorHAnsi"/>
        </w:rPr>
      </w:pPr>
    </w:p>
    <w:p w14:paraId="14708196"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14:paraId="3B281B14" w14:textId="77777777" w:rsidR="00251FA2" w:rsidRPr="003B19FB" w:rsidRDefault="00251FA2" w:rsidP="00A90527">
      <w:pPr>
        <w:rPr>
          <w:rFonts w:asciiTheme="minorHAnsi" w:hAnsiTheme="minorHAnsi" w:cstheme="minorHAnsi"/>
        </w:rPr>
      </w:pPr>
    </w:p>
    <w:p w14:paraId="0CA3A1F7" w14:textId="5615A38F" w:rsidR="00A90527" w:rsidRPr="003B19FB" w:rsidRDefault="00A37756" w:rsidP="00A90527">
      <w:pPr>
        <w:rPr>
          <w:rFonts w:asciiTheme="minorHAnsi" w:hAnsiTheme="minorHAnsi" w:cstheme="minorHAnsi"/>
        </w:rPr>
      </w:pPr>
      <w:r w:rsidRPr="00A37756">
        <w:rPr>
          <w:rFonts w:asciiTheme="minorHAnsi" w:hAnsiTheme="minorHAnsi" w:cstheme="minorHAnsi"/>
          <w:b/>
          <w:bCs/>
        </w:rPr>
        <w:t>Northwest Vista Faculty Sena</w:t>
      </w:r>
      <w:r>
        <w:rPr>
          <w:rFonts w:asciiTheme="minorHAnsi" w:hAnsiTheme="minorHAnsi" w:cstheme="minorHAnsi"/>
        </w:rPr>
        <w:t>te</w:t>
      </w:r>
      <w:r w:rsidR="00A90527" w:rsidRPr="003B19FB">
        <w:rPr>
          <w:rFonts w:asciiTheme="minorHAnsi" w:hAnsiTheme="minorHAnsi" w:cstheme="minorHAnsi"/>
        </w:rPr>
        <w:t>, 20</w:t>
      </w:r>
      <w:r>
        <w:rPr>
          <w:rFonts w:asciiTheme="minorHAnsi" w:hAnsiTheme="minorHAnsi" w:cstheme="minorHAnsi"/>
        </w:rPr>
        <w:t>20</w:t>
      </w:r>
      <w:r w:rsidR="00A90527" w:rsidRPr="003B19FB">
        <w:rPr>
          <w:rFonts w:asciiTheme="minorHAnsi" w:hAnsiTheme="minorHAnsi" w:cstheme="minorHAnsi"/>
        </w:rPr>
        <w:t>-Present</w:t>
      </w:r>
    </w:p>
    <w:p w14:paraId="7C893015" w14:textId="39357B32" w:rsidR="00A90527" w:rsidRPr="003B19FB" w:rsidRDefault="00A37756" w:rsidP="00A90527">
      <w:pPr>
        <w:rPr>
          <w:rFonts w:asciiTheme="minorHAnsi" w:hAnsiTheme="minorHAnsi" w:cstheme="minorHAnsi"/>
        </w:rPr>
      </w:pPr>
      <w:r>
        <w:rPr>
          <w:rFonts w:asciiTheme="minorHAnsi" w:hAnsiTheme="minorHAnsi" w:cstheme="minorHAnsi"/>
        </w:rPr>
        <w:lastRenderedPageBreak/>
        <w:t>Member. Responsibilities include attending meetings and voting on proposals.</w:t>
      </w:r>
    </w:p>
    <w:p w14:paraId="36068E0A" w14:textId="77777777" w:rsidR="00A90527" w:rsidRPr="003B19FB" w:rsidRDefault="00A90527" w:rsidP="00A90527">
      <w:pPr>
        <w:rPr>
          <w:rFonts w:asciiTheme="minorHAnsi" w:hAnsiTheme="minorHAnsi" w:cstheme="minorHAnsi"/>
        </w:rPr>
      </w:pPr>
    </w:p>
    <w:p w14:paraId="3483EB94" w14:textId="0C399DC0" w:rsidR="00A90527" w:rsidRPr="003B19FB" w:rsidRDefault="00A37756" w:rsidP="00A90527">
      <w:pPr>
        <w:rPr>
          <w:rFonts w:asciiTheme="minorHAnsi" w:hAnsiTheme="minorHAnsi" w:cstheme="minorHAnsi"/>
        </w:rPr>
      </w:pPr>
      <w:r w:rsidRPr="00A37756">
        <w:rPr>
          <w:rFonts w:asciiTheme="minorHAnsi" w:hAnsiTheme="minorHAnsi" w:cstheme="minorHAnsi"/>
          <w:b/>
          <w:bCs/>
        </w:rPr>
        <w:t>Northwest Vista Black Lives Matter Association</w:t>
      </w:r>
      <w:r w:rsidR="00A90527" w:rsidRPr="003B19FB">
        <w:rPr>
          <w:rFonts w:asciiTheme="minorHAnsi" w:hAnsiTheme="minorHAnsi" w:cstheme="minorHAnsi"/>
        </w:rPr>
        <w:t>, 20</w:t>
      </w:r>
      <w:r>
        <w:rPr>
          <w:rFonts w:asciiTheme="minorHAnsi" w:hAnsiTheme="minorHAnsi" w:cstheme="minorHAnsi"/>
        </w:rPr>
        <w:t>20</w:t>
      </w:r>
      <w:r w:rsidR="00A90527" w:rsidRPr="003B19FB">
        <w:rPr>
          <w:rFonts w:asciiTheme="minorHAnsi" w:hAnsiTheme="minorHAnsi" w:cstheme="minorHAnsi"/>
        </w:rPr>
        <w:t>-Present</w:t>
      </w:r>
    </w:p>
    <w:p w14:paraId="43F14D5B" w14:textId="75DE9644" w:rsidR="00A90527" w:rsidRDefault="00A37756" w:rsidP="00A90527">
      <w:pPr>
        <w:rPr>
          <w:rFonts w:asciiTheme="minorHAnsi" w:hAnsiTheme="minorHAnsi" w:cstheme="minorHAnsi"/>
        </w:rPr>
      </w:pPr>
      <w:r>
        <w:rPr>
          <w:rFonts w:asciiTheme="minorHAnsi" w:hAnsiTheme="minorHAnsi" w:cstheme="minorHAnsi"/>
        </w:rPr>
        <w:t>Member. Fostering equity and inclusion in the classroom while bringing awareness of minority struggles in the educational system.</w:t>
      </w:r>
    </w:p>
    <w:p w14:paraId="77379C18" w14:textId="2B6C4C6A" w:rsidR="00A37756" w:rsidRDefault="00A37756" w:rsidP="00A90527">
      <w:pPr>
        <w:rPr>
          <w:rFonts w:asciiTheme="minorHAnsi" w:hAnsiTheme="minorHAnsi" w:cstheme="minorHAnsi"/>
        </w:rPr>
      </w:pPr>
    </w:p>
    <w:p w14:paraId="74BC568C" w14:textId="1235F6A5" w:rsidR="00A37756" w:rsidRDefault="00A37756" w:rsidP="00A90527">
      <w:pPr>
        <w:rPr>
          <w:rFonts w:asciiTheme="minorHAnsi" w:hAnsiTheme="minorHAnsi" w:cstheme="minorHAnsi"/>
        </w:rPr>
      </w:pPr>
      <w:r>
        <w:rPr>
          <w:rFonts w:asciiTheme="minorHAnsi" w:hAnsiTheme="minorHAnsi" w:cstheme="minorHAnsi"/>
          <w:b/>
          <w:bCs/>
        </w:rPr>
        <w:t>Northwest Vista College Faculty-Student Mentor Program</w:t>
      </w:r>
      <w:r>
        <w:rPr>
          <w:rFonts w:asciiTheme="minorHAnsi" w:hAnsiTheme="minorHAnsi" w:cstheme="minorHAnsi"/>
        </w:rPr>
        <w:t>, 2020-Present</w:t>
      </w:r>
    </w:p>
    <w:p w14:paraId="3B43D203" w14:textId="0E9FE108" w:rsidR="00A37756" w:rsidRDefault="00A37756" w:rsidP="00A90527">
      <w:pPr>
        <w:rPr>
          <w:rFonts w:asciiTheme="minorHAnsi" w:hAnsiTheme="minorHAnsi" w:cstheme="minorHAnsi"/>
        </w:rPr>
      </w:pPr>
      <w:r>
        <w:rPr>
          <w:rFonts w:asciiTheme="minorHAnsi" w:hAnsiTheme="minorHAnsi" w:cstheme="minorHAnsi"/>
        </w:rPr>
        <w:t>Mentor. A partnership for faculty and students to collaborate in defining and achieving academic, career, or personal goals. Mentors will provide greater individual attention to enable students to maximize their potential, and may assist in finding resources, meeting other students, working with student organizations, career planning, and transfers.</w:t>
      </w:r>
    </w:p>
    <w:p w14:paraId="2688A57B" w14:textId="634134A7" w:rsidR="00CE3B8B" w:rsidRDefault="00CE3B8B" w:rsidP="00A90527">
      <w:pPr>
        <w:rPr>
          <w:rFonts w:asciiTheme="minorHAnsi" w:hAnsiTheme="minorHAnsi" w:cstheme="minorHAnsi"/>
        </w:rPr>
      </w:pPr>
    </w:p>
    <w:p w14:paraId="578DC3C2" w14:textId="4831BE44" w:rsidR="00CE3B8B" w:rsidRDefault="00CE3B8B" w:rsidP="00A90527">
      <w:pPr>
        <w:rPr>
          <w:rFonts w:asciiTheme="minorHAnsi" w:hAnsiTheme="minorHAnsi" w:cstheme="minorHAnsi"/>
        </w:rPr>
      </w:pPr>
      <w:r>
        <w:rPr>
          <w:rFonts w:asciiTheme="minorHAnsi" w:hAnsiTheme="minorHAnsi" w:cstheme="minorHAnsi"/>
          <w:b/>
          <w:bCs/>
        </w:rPr>
        <w:t>MAS at NVC</w:t>
      </w:r>
      <w:r>
        <w:rPr>
          <w:rFonts w:asciiTheme="minorHAnsi" w:hAnsiTheme="minorHAnsi" w:cstheme="minorHAnsi"/>
        </w:rPr>
        <w:t>, 2017-Present</w:t>
      </w:r>
    </w:p>
    <w:p w14:paraId="375D1171" w14:textId="5F3B0EBC" w:rsidR="00CE3B8B" w:rsidRPr="00CE3B8B" w:rsidRDefault="00CE3B8B" w:rsidP="00A90527">
      <w:pPr>
        <w:rPr>
          <w:rFonts w:asciiTheme="minorHAnsi" w:hAnsiTheme="minorHAnsi" w:cstheme="minorHAnsi"/>
        </w:rPr>
      </w:pPr>
      <w:r>
        <w:rPr>
          <w:rFonts w:asciiTheme="minorHAnsi" w:hAnsiTheme="minorHAnsi" w:cstheme="minorHAnsi"/>
        </w:rPr>
        <w:t>Faculty. The Mexican American Studies program is the only multidisciplinary program in the Alamo Colleges, incorporating language, literature, history, and art courses. MAS Faculty participate in promoting the program and awareness of racial issues in San Antonio’s sizeable minority community.</w:t>
      </w:r>
    </w:p>
    <w:p w14:paraId="412AC921" w14:textId="77777777" w:rsidR="00A90527" w:rsidRPr="003B19FB" w:rsidRDefault="00A90527" w:rsidP="00A90527">
      <w:pPr>
        <w:rPr>
          <w:rFonts w:asciiTheme="minorHAnsi" w:hAnsiTheme="minorHAnsi" w:cstheme="minorHAnsi"/>
        </w:rPr>
      </w:pPr>
    </w:p>
    <w:p w14:paraId="2172DB78"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7A61C3CC" w14:textId="77777777" w:rsidR="00A90527" w:rsidRPr="003B19FB" w:rsidRDefault="00A90527" w:rsidP="00A90527">
      <w:pPr>
        <w:rPr>
          <w:rFonts w:asciiTheme="minorHAnsi" w:hAnsiTheme="minorHAnsi" w:cstheme="minorHAnsi"/>
        </w:rPr>
      </w:pPr>
    </w:p>
    <w:p w14:paraId="13A16C89"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32CD8E53" w14:textId="77777777" w:rsidR="00A90527" w:rsidRPr="003B19FB" w:rsidRDefault="00A90527" w:rsidP="00A90527">
      <w:pPr>
        <w:rPr>
          <w:rFonts w:asciiTheme="minorHAnsi" w:hAnsiTheme="minorHAnsi" w:cstheme="minorHAnsi"/>
        </w:rPr>
      </w:pPr>
    </w:p>
    <w:p w14:paraId="3089B4DF" w14:textId="546F5216" w:rsidR="00A90527"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w:t>
      </w:r>
      <w:r w:rsidR="00CE3B8B">
        <w:rPr>
          <w:rFonts w:asciiTheme="minorHAnsi" w:hAnsiTheme="minorHAnsi" w:cstheme="minorHAnsi"/>
        </w:rPr>
        <w:t>Intermediate</w:t>
      </w:r>
      <w:r w:rsidRPr="003B19FB">
        <w:rPr>
          <w:rFonts w:asciiTheme="minorHAnsi" w:hAnsiTheme="minorHAnsi" w:cstheme="minorHAnsi"/>
        </w:rPr>
        <w:t xml:space="preserve"> Speaker, Advanced Reading and Writing</w:t>
      </w:r>
    </w:p>
    <w:p w14:paraId="61015757" w14:textId="0B809D2B" w:rsidR="00CE3B8B" w:rsidRDefault="00CE3B8B" w:rsidP="00A90527">
      <w:pPr>
        <w:rPr>
          <w:rFonts w:asciiTheme="minorHAnsi" w:hAnsiTheme="minorHAnsi" w:cstheme="minorHAnsi"/>
        </w:rPr>
      </w:pPr>
    </w:p>
    <w:p w14:paraId="25D3D452" w14:textId="4191AF9C" w:rsidR="00A90527" w:rsidRPr="003B19FB" w:rsidRDefault="00CE3B8B" w:rsidP="00A90527">
      <w:pPr>
        <w:rPr>
          <w:rFonts w:asciiTheme="minorHAnsi" w:hAnsiTheme="minorHAnsi" w:cstheme="minorHAnsi"/>
        </w:rPr>
      </w:pPr>
      <w:r>
        <w:rPr>
          <w:rFonts w:asciiTheme="minorHAnsi" w:hAnsiTheme="minorHAnsi" w:cstheme="minorHAnsi"/>
          <w:b/>
          <w:bCs/>
        </w:rPr>
        <w:t>Japanese</w:t>
      </w:r>
      <w:r>
        <w:rPr>
          <w:rFonts w:asciiTheme="minorHAnsi" w:hAnsiTheme="minorHAnsi" w:cstheme="minorHAnsi"/>
        </w:rPr>
        <w:t>: Intermediate Listener, Novice Speaker, Novice Reading and Writing</w:t>
      </w:r>
    </w:p>
    <w:sectPr w:rsidR="00A90527" w:rsidRPr="003B19FB" w:rsidSect="003165DE">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E948" w14:textId="77777777" w:rsidR="003165DE" w:rsidRDefault="003165DE" w:rsidP="005A7565">
      <w:r>
        <w:separator/>
      </w:r>
    </w:p>
  </w:endnote>
  <w:endnote w:type="continuationSeparator" w:id="0">
    <w:p w14:paraId="6004008C" w14:textId="77777777" w:rsidR="003165DE" w:rsidRDefault="003165DE"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C8CD" w14:textId="28F6877A" w:rsidR="00E85944" w:rsidRDefault="00591670" w:rsidP="004725C4">
    <w:pPr>
      <w:pStyle w:val="Footer"/>
      <w:jc w:val="right"/>
    </w:pPr>
    <w:r>
      <w:rPr>
        <w:rStyle w:val="PageNumber"/>
      </w:rPr>
      <w:t>Gaitan</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83B5" w14:textId="77777777" w:rsidR="003165DE" w:rsidRDefault="003165DE" w:rsidP="005A7565">
      <w:r>
        <w:separator/>
      </w:r>
    </w:p>
  </w:footnote>
  <w:footnote w:type="continuationSeparator" w:id="0">
    <w:p w14:paraId="69DE1678" w14:textId="77777777" w:rsidR="003165DE" w:rsidRDefault="003165DE"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D528F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6113336">
    <w:abstractNumId w:val="0"/>
  </w:num>
  <w:num w:numId="2" w16cid:durableId="406730159">
    <w:abstractNumId w:val="4"/>
  </w:num>
  <w:num w:numId="3" w16cid:durableId="886915284">
    <w:abstractNumId w:val="5"/>
  </w:num>
  <w:num w:numId="4" w16cid:durableId="2118987807">
    <w:abstractNumId w:val="3"/>
  </w:num>
  <w:num w:numId="5" w16cid:durableId="164639428">
    <w:abstractNumId w:val="6"/>
  </w:num>
  <w:num w:numId="6" w16cid:durableId="1804494240">
    <w:abstractNumId w:val="1"/>
  </w:num>
  <w:num w:numId="7" w16cid:durableId="1202791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70"/>
    <w:rsid w:val="000208CD"/>
    <w:rsid w:val="000643B3"/>
    <w:rsid w:val="000B4391"/>
    <w:rsid w:val="000E6D36"/>
    <w:rsid w:val="0015295F"/>
    <w:rsid w:val="00162986"/>
    <w:rsid w:val="001B0371"/>
    <w:rsid w:val="001C29E5"/>
    <w:rsid w:val="001E0FD6"/>
    <w:rsid w:val="001E6A4B"/>
    <w:rsid w:val="00241560"/>
    <w:rsid w:val="0024293F"/>
    <w:rsid w:val="00251FA2"/>
    <w:rsid w:val="00280927"/>
    <w:rsid w:val="00292655"/>
    <w:rsid w:val="002C3720"/>
    <w:rsid w:val="003165DE"/>
    <w:rsid w:val="0033557D"/>
    <w:rsid w:val="00363CFD"/>
    <w:rsid w:val="00381598"/>
    <w:rsid w:val="003A0D27"/>
    <w:rsid w:val="003A6261"/>
    <w:rsid w:val="003B19FB"/>
    <w:rsid w:val="003D2340"/>
    <w:rsid w:val="003E0912"/>
    <w:rsid w:val="00444D0A"/>
    <w:rsid w:val="004725C4"/>
    <w:rsid w:val="00474EA3"/>
    <w:rsid w:val="004C4A7A"/>
    <w:rsid w:val="004E676C"/>
    <w:rsid w:val="00532F85"/>
    <w:rsid w:val="005709EC"/>
    <w:rsid w:val="0058698A"/>
    <w:rsid w:val="00591670"/>
    <w:rsid w:val="005965D6"/>
    <w:rsid w:val="005A7565"/>
    <w:rsid w:val="00605767"/>
    <w:rsid w:val="00635AE1"/>
    <w:rsid w:val="00644F9A"/>
    <w:rsid w:val="0068627A"/>
    <w:rsid w:val="006D230D"/>
    <w:rsid w:val="007206A2"/>
    <w:rsid w:val="00743C1C"/>
    <w:rsid w:val="0079372B"/>
    <w:rsid w:val="007C56F7"/>
    <w:rsid w:val="007C734D"/>
    <w:rsid w:val="0080321B"/>
    <w:rsid w:val="008059C4"/>
    <w:rsid w:val="00814728"/>
    <w:rsid w:val="008450DB"/>
    <w:rsid w:val="008524B4"/>
    <w:rsid w:val="0085382D"/>
    <w:rsid w:val="008A57C6"/>
    <w:rsid w:val="008A60B6"/>
    <w:rsid w:val="008D41CD"/>
    <w:rsid w:val="00940F57"/>
    <w:rsid w:val="009851B3"/>
    <w:rsid w:val="0098550F"/>
    <w:rsid w:val="009C6AA9"/>
    <w:rsid w:val="00A04473"/>
    <w:rsid w:val="00A23D2E"/>
    <w:rsid w:val="00A344B8"/>
    <w:rsid w:val="00A37756"/>
    <w:rsid w:val="00A90527"/>
    <w:rsid w:val="00AA0CA0"/>
    <w:rsid w:val="00AE4208"/>
    <w:rsid w:val="00B703F2"/>
    <w:rsid w:val="00B77C69"/>
    <w:rsid w:val="00B8192E"/>
    <w:rsid w:val="00BA03D1"/>
    <w:rsid w:val="00BA4A75"/>
    <w:rsid w:val="00BC7DFE"/>
    <w:rsid w:val="00BF2BDF"/>
    <w:rsid w:val="00C10152"/>
    <w:rsid w:val="00C26A29"/>
    <w:rsid w:val="00C306A5"/>
    <w:rsid w:val="00C503E6"/>
    <w:rsid w:val="00C55B0B"/>
    <w:rsid w:val="00C626BE"/>
    <w:rsid w:val="00C70C0B"/>
    <w:rsid w:val="00C7118F"/>
    <w:rsid w:val="00C7161D"/>
    <w:rsid w:val="00CB10ED"/>
    <w:rsid w:val="00CC66CF"/>
    <w:rsid w:val="00CE3B8B"/>
    <w:rsid w:val="00D43148"/>
    <w:rsid w:val="00D83A1D"/>
    <w:rsid w:val="00D90269"/>
    <w:rsid w:val="00D965EB"/>
    <w:rsid w:val="00DA1702"/>
    <w:rsid w:val="00DC2E06"/>
    <w:rsid w:val="00E105CB"/>
    <w:rsid w:val="00E32EC6"/>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85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ta\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C:\Users\gaita\AppData\Roaming\Microsoft\Templates\Extended CV (resume).dotx</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2024-01-22T21:57:00Z</dcterms:created>
  <dcterms:modified xsi:type="dcterms:W3CDTF">2024-01-22T21:57:00Z</dcterms:modified>
</cp:coreProperties>
</file>